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horzAnchor="margin" w:tblpYSpec="top"/>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4"/>
      </w:tblGrid>
      <w:tr w:rsidR="007A4A17" w14:paraId="1615745E" w14:textId="77777777" w:rsidTr="00907587">
        <w:tc>
          <w:tcPr>
            <w:tcW w:w="9214" w:type="dxa"/>
          </w:tcPr>
          <w:p w14:paraId="27FC5354" w14:textId="77777777" w:rsidR="007A4A17" w:rsidRPr="007A4A17" w:rsidRDefault="007A4A17" w:rsidP="00366822">
            <w:pPr>
              <w:jc w:val="both"/>
            </w:pPr>
          </w:p>
        </w:tc>
      </w:tr>
      <w:tr w:rsidR="00705FE6" w14:paraId="26F86763" w14:textId="77777777" w:rsidTr="00907587">
        <w:tc>
          <w:tcPr>
            <w:tcW w:w="9214" w:type="dxa"/>
          </w:tcPr>
          <w:p w14:paraId="501DEC20" w14:textId="77777777" w:rsidR="00705FE6" w:rsidRPr="007A4A17" w:rsidRDefault="00705FE6" w:rsidP="00366822">
            <w:pPr>
              <w:jc w:val="both"/>
            </w:pPr>
          </w:p>
        </w:tc>
      </w:tr>
    </w:tbl>
    <w:p w14:paraId="22A2F9B0" w14:textId="098E8F37" w:rsidR="00705FE6" w:rsidRPr="00D6482E" w:rsidRDefault="004713C3" w:rsidP="00366822">
      <w:pPr>
        <w:pStyle w:val="Paragraphestandard"/>
        <w:jc w:val="both"/>
      </w:pPr>
      <w:r w:rsidRPr="00D6482E">
        <w:rPr>
          <w:rFonts w:ascii="Arial" w:hAnsi="Arial" w:cs="Arial"/>
          <w:b/>
          <w:bCs/>
          <w:color w:val="0C3F70" w:themeColor="accent4" w:themeShade="BF"/>
          <w:sz w:val="22"/>
          <w:szCs w:val="22"/>
          <w:u w:val="single"/>
        </w:rPr>
        <w:t>COMMUNIQUE DE PRESS</w:t>
      </w:r>
      <w:r w:rsidR="00353A14" w:rsidRPr="00D6482E">
        <w:rPr>
          <w:rFonts w:ascii="Arial" w:hAnsi="Arial" w:cs="Arial"/>
          <w:b/>
          <w:bCs/>
          <w:color w:val="0C3F70" w:themeColor="accent4" w:themeShade="BF"/>
          <w:sz w:val="22"/>
          <w:szCs w:val="22"/>
          <w:u w:val="single"/>
        </w:rPr>
        <w:t>E</w:t>
      </w:r>
      <w:r w:rsidRPr="00D6482E">
        <w:rPr>
          <w:rFonts w:ascii="Arial" w:hAnsi="Arial" w:cs="Arial"/>
          <w:b/>
          <w:bCs/>
          <w:color w:val="0C3F70" w:themeColor="accent4" w:themeShade="BF"/>
          <w:sz w:val="22"/>
          <w:szCs w:val="22"/>
          <w:u w:val="single"/>
        </w:rPr>
        <w:t xml:space="preserve"> NATIONAL</w:t>
      </w:r>
      <w:r w:rsidR="00705FE6" w:rsidRPr="00D6482E">
        <w:rPr>
          <w:rFonts w:ascii="Arial" w:hAnsi="Arial" w:cs="Arial"/>
          <w:b/>
          <w:bCs/>
          <w:color w:val="0C3F70" w:themeColor="accent4" w:themeShade="BF"/>
          <w:sz w:val="22"/>
          <w:szCs w:val="22"/>
          <w:u w:val="single"/>
        </w:rPr>
        <w:t xml:space="preserve"> </w:t>
      </w:r>
      <w:r w:rsidR="00D2133B" w:rsidRPr="00D6482E">
        <w:rPr>
          <w:rFonts w:ascii="Arial" w:hAnsi="Arial" w:cs="Arial"/>
          <w:b/>
          <w:bCs/>
          <w:color w:val="0C3F70" w:themeColor="accent4" w:themeShade="BF"/>
          <w:sz w:val="22"/>
          <w:szCs w:val="22"/>
          <w:u w:val="single"/>
        </w:rPr>
        <w:t>–</w:t>
      </w:r>
      <w:r w:rsidR="00705FE6" w:rsidRPr="00D6482E">
        <w:rPr>
          <w:rFonts w:ascii="Arial" w:hAnsi="Arial" w:cs="Arial"/>
          <w:b/>
          <w:bCs/>
          <w:color w:val="0C3F70" w:themeColor="accent4" w:themeShade="BF"/>
          <w:sz w:val="22"/>
          <w:szCs w:val="22"/>
          <w:u w:val="single"/>
        </w:rPr>
        <w:t xml:space="preserve"> PARIS </w:t>
      </w:r>
      <w:r w:rsidR="00E06E75" w:rsidRPr="00D6482E">
        <w:rPr>
          <w:rFonts w:ascii="Arial" w:hAnsi="Arial" w:cs="Arial"/>
          <w:b/>
          <w:bCs/>
          <w:color w:val="0C3F70" w:themeColor="accent4" w:themeShade="BF"/>
          <w:sz w:val="22"/>
          <w:szCs w:val="22"/>
          <w:u w:val="single"/>
        </w:rPr>
        <w:t>–</w:t>
      </w:r>
      <w:r w:rsidR="00091FE0">
        <w:rPr>
          <w:rFonts w:ascii="Arial" w:hAnsi="Arial" w:cs="Arial"/>
          <w:b/>
          <w:bCs/>
          <w:color w:val="0C3F70" w:themeColor="accent4" w:themeShade="BF"/>
          <w:sz w:val="22"/>
          <w:szCs w:val="22"/>
          <w:u w:val="single"/>
        </w:rPr>
        <w:t xml:space="preserve"> </w:t>
      </w:r>
      <w:r w:rsidR="0000574F">
        <w:rPr>
          <w:rFonts w:ascii="Arial" w:hAnsi="Arial" w:cs="Arial"/>
          <w:b/>
          <w:bCs/>
          <w:color w:val="0C3F70" w:themeColor="accent4" w:themeShade="BF"/>
          <w:sz w:val="22"/>
          <w:szCs w:val="22"/>
          <w:u w:val="single"/>
        </w:rPr>
        <w:t xml:space="preserve">10 DECEMBRE </w:t>
      </w:r>
      <w:r w:rsidR="00D2133B" w:rsidRPr="00D6482E">
        <w:rPr>
          <w:rFonts w:ascii="Arial" w:hAnsi="Arial" w:cs="Arial"/>
          <w:b/>
          <w:bCs/>
          <w:color w:val="0C3F70" w:themeColor="accent4" w:themeShade="BF"/>
          <w:sz w:val="22"/>
          <w:szCs w:val="22"/>
          <w:u w:val="single"/>
        </w:rPr>
        <w:t>2021</w:t>
      </w:r>
    </w:p>
    <w:p w14:paraId="61519BAB" w14:textId="77777777" w:rsidR="000C5DA0" w:rsidRPr="00D6482E" w:rsidRDefault="000C5DA0" w:rsidP="00366822">
      <w:pPr>
        <w:jc w:val="both"/>
        <w:rPr>
          <w:rFonts w:cstheme="minorHAnsi"/>
          <w:b/>
        </w:rPr>
      </w:pPr>
    </w:p>
    <w:p w14:paraId="12CDDAF2" w14:textId="29A87CEE" w:rsidR="00907587" w:rsidRPr="00D6482E" w:rsidRDefault="00044C7B" w:rsidP="00366822">
      <w:pPr>
        <w:jc w:val="both"/>
        <w:rPr>
          <w:rFonts w:cstheme="minorHAnsi"/>
          <w:b/>
        </w:rPr>
      </w:pPr>
      <w:r w:rsidRPr="00D6482E">
        <w:rPr>
          <w:rFonts w:ascii="Arial Narrow" w:hAnsi="Arial Narrow"/>
          <w:b/>
          <w:noProof/>
          <w:sz w:val="22"/>
          <w:szCs w:val="22"/>
          <w:lang w:eastAsia="fr-FR"/>
        </w:rPr>
        <mc:AlternateContent>
          <mc:Choice Requires="wps">
            <w:drawing>
              <wp:anchor distT="0" distB="0" distL="114300" distR="113030" simplePos="0" relativeHeight="251659264" behindDoc="0" locked="0" layoutInCell="1" allowOverlap="1" wp14:anchorId="2F2570DB" wp14:editId="3FCD837D">
                <wp:simplePos x="0" y="0"/>
                <wp:positionH relativeFrom="margin">
                  <wp:align>left</wp:align>
                </wp:positionH>
                <wp:positionV relativeFrom="page">
                  <wp:posOffset>2136775</wp:posOffset>
                </wp:positionV>
                <wp:extent cx="5573395" cy="657225"/>
                <wp:effectExtent l="0" t="0" r="8255" b="9525"/>
                <wp:wrapNone/>
                <wp:docPr id="1" name="Text Box 5"/>
                <wp:cNvGraphicFramePr/>
                <a:graphic xmlns:a="http://schemas.openxmlformats.org/drawingml/2006/main">
                  <a:graphicData uri="http://schemas.microsoft.com/office/word/2010/wordprocessingShape">
                    <wps:wsp>
                      <wps:cNvSpPr/>
                      <wps:spPr>
                        <a:xfrm>
                          <a:off x="0" y="0"/>
                          <a:ext cx="5573395" cy="657225"/>
                        </a:xfrm>
                        <a:prstGeom prst="rect">
                          <a:avLst/>
                        </a:prstGeom>
                        <a:noFill/>
                        <a:ln>
                          <a:noFill/>
                        </a:ln>
                      </wps:spPr>
                      <wps:style>
                        <a:lnRef idx="0">
                          <a:scrgbClr r="0" g="0" b="0"/>
                        </a:lnRef>
                        <a:fillRef idx="0">
                          <a:scrgbClr r="0" g="0" b="0"/>
                        </a:fillRef>
                        <a:effectRef idx="0">
                          <a:scrgbClr r="0" g="0" b="0"/>
                        </a:effectRef>
                        <a:fontRef idx="minor"/>
                      </wps:style>
                      <wps:txbx>
                        <w:txbxContent>
                          <w:p w14:paraId="36ADFEA6" w14:textId="00B6AA8F" w:rsidR="00C77D73" w:rsidRPr="00E816BE" w:rsidRDefault="000D2C55" w:rsidP="00C77D73">
                            <w:pPr>
                              <w:pStyle w:val="Contenudecadre"/>
                              <w:rPr>
                                <w:rFonts w:ascii="Arial" w:eastAsia="Calibri" w:hAnsi="Arial" w:cs="Arial"/>
                                <w:b/>
                                <w:color w:val="000000"/>
                                <w:sz w:val="40"/>
                                <w:szCs w:val="40"/>
                                <w:lang w:eastAsia="en-US"/>
                              </w:rPr>
                            </w:pPr>
                            <w:r>
                              <w:rPr>
                                <w:rFonts w:ascii="Arial" w:eastAsia="Calibri" w:hAnsi="Arial" w:cs="Arial"/>
                                <w:b/>
                                <w:color w:val="000000"/>
                                <w:sz w:val="40"/>
                                <w:szCs w:val="40"/>
                                <w:lang w:eastAsia="en-US"/>
                              </w:rPr>
                              <w:t>U</w:t>
                            </w:r>
                            <w:r w:rsidR="00044C7B" w:rsidRPr="00E816BE">
                              <w:rPr>
                                <w:rFonts w:ascii="Arial" w:eastAsia="Calibri" w:hAnsi="Arial" w:cs="Arial"/>
                                <w:b/>
                                <w:color w:val="000000"/>
                                <w:sz w:val="40"/>
                                <w:szCs w:val="40"/>
                                <w:lang w:eastAsia="en-US"/>
                              </w:rPr>
                              <w:t>n nouveau laboratoire franco-italien autour des mathématiques</w:t>
                            </w:r>
                            <w:r w:rsidR="00091FE0" w:rsidRPr="00E816BE">
                              <w:rPr>
                                <w:rFonts w:ascii="Arial" w:eastAsia="Calibri" w:hAnsi="Arial" w:cs="Arial"/>
                                <w:b/>
                                <w:color w:val="000000"/>
                                <w:sz w:val="40"/>
                                <w:szCs w:val="40"/>
                                <w:lang w:eastAsia="en-US"/>
                              </w:rPr>
                              <w:t xml:space="preserve"> </w:t>
                            </w:r>
                          </w:p>
                        </w:txbxContent>
                      </wps:txbx>
                      <wps:bodyPr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2F2570DB" id="Text Box 5" o:spid="_x0000_s1026" style="position:absolute;left:0;text-align:left;margin-left:0;margin-top:168.25pt;width:438.85pt;height:51.75pt;z-index:251659264;visibility:visible;mso-wrap-style:square;mso-width-percent:0;mso-height-percent:0;mso-wrap-distance-left:9pt;mso-wrap-distance-top:0;mso-wrap-distance-right:8.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" filled="f" stroked="f">
                <v:textbox inset="0,0,0,0">
                  <w:txbxContent>
                    <w:p w14:paraId="36ADFEA6" w14:textId="00B6AA8F" w:rsidR="00C77D73" w:rsidRPr="00E816BE" w:rsidRDefault="000D2C55" w:rsidP="00C77D73">
                      <w:pPr>
                        <w:pStyle w:val="Contenudecadre"/>
                        <w:rPr>
                          <w:rFonts w:ascii="Arial" w:eastAsia="Calibri" w:hAnsi="Arial" w:cs="Arial"/>
                          <w:b/>
                          <w:color w:val="000000"/>
                          <w:sz w:val="40"/>
                          <w:szCs w:val="40"/>
                          <w:lang w:eastAsia="en-US"/>
                        </w:rPr>
                      </w:pPr>
                      <w:r>
                        <w:rPr>
                          <w:rFonts w:ascii="Arial" w:eastAsia="Calibri" w:hAnsi="Arial" w:cs="Arial"/>
                          <w:b/>
                          <w:color w:val="000000"/>
                          <w:sz w:val="40"/>
                          <w:szCs w:val="40"/>
                          <w:lang w:eastAsia="en-US"/>
                        </w:rPr>
                        <w:t>U</w:t>
                      </w:r>
                      <w:r w:rsidR="00044C7B" w:rsidRPr="00E816BE">
                        <w:rPr>
                          <w:rFonts w:ascii="Arial" w:eastAsia="Calibri" w:hAnsi="Arial" w:cs="Arial"/>
                          <w:b/>
                          <w:color w:val="000000"/>
                          <w:sz w:val="40"/>
                          <w:szCs w:val="40"/>
                          <w:lang w:eastAsia="en-US"/>
                        </w:rPr>
                        <w:t>n nouveau laboratoire franco-italien autour des mathématiques</w:t>
                      </w:r>
                      <w:r w:rsidR="00091FE0" w:rsidRPr="00E816BE">
                        <w:rPr>
                          <w:rFonts w:ascii="Arial" w:eastAsia="Calibri" w:hAnsi="Arial" w:cs="Arial"/>
                          <w:b/>
                          <w:color w:val="000000"/>
                          <w:sz w:val="40"/>
                          <w:szCs w:val="40"/>
                          <w:lang w:eastAsia="en-US"/>
                        </w:rPr>
                        <w:t xml:space="preserve"> </w:t>
                      </w:r>
                    </w:p>
                  </w:txbxContent>
                </v:textbox>
                <w10:wrap anchorx="margin" anchory="page"/>
              </v:rect>
            </w:pict>
          </mc:Fallback>
        </mc:AlternateContent>
      </w:r>
    </w:p>
    <w:p w14:paraId="3B7F8925" w14:textId="1ECC9623" w:rsidR="005357C2" w:rsidRPr="00D6482E" w:rsidRDefault="005357C2" w:rsidP="00366822">
      <w:pPr>
        <w:jc w:val="both"/>
        <w:rPr>
          <w:rFonts w:ascii="Arial" w:hAnsi="Arial" w:cs="Arial"/>
          <w:b/>
        </w:rPr>
      </w:pPr>
    </w:p>
    <w:p w14:paraId="26BD21F7" w14:textId="4D335E21" w:rsidR="005357C2" w:rsidRPr="00D6482E" w:rsidRDefault="005357C2" w:rsidP="00366822">
      <w:pPr>
        <w:jc w:val="both"/>
        <w:rPr>
          <w:rFonts w:ascii="Arial" w:hAnsi="Arial" w:cs="Arial"/>
          <w:b/>
        </w:rPr>
      </w:pPr>
    </w:p>
    <w:p w14:paraId="2B3D903D" w14:textId="73D32D7A" w:rsidR="00D2133B" w:rsidRPr="00D6482E" w:rsidRDefault="00D2133B" w:rsidP="00366822">
      <w:pPr>
        <w:jc w:val="both"/>
        <w:rPr>
          <w:rFonts w:ascii="Arial" w:hAnsi="Arial" w:cs="Arial"/>
          <w:b/>
        </w:rPr>
      </w:pPr>
    </w:p>
    <w:p w14:paraId="07849FCE" w14:textId="05F34654" w:rsidR="00D2133B" w:rsidRPr="00D6482E" w:rsidRDefault="00D2133B" w:rsidP="00366822">
      <w:pPr>
        <w:jc w:val="both"/>
        <w:rPr>
          <w:rFonts w:ascii="Arial" w:hAnsi="Arial" w:cs="Arial"/>
          <w:b/>
        </w:rPr>
      </w:pPr>
    </w:p>
    <w:p w14:paraId="60DDC999" w14:textId="378BDE8E" w:rsidR="00D2133B" w:rsidRPr="00D6482E" w:rsidRDefault="00D2133B" w:rsidP="00366822">
      <w:pPr>
        <w:jc w:val="both"/>
        <w:rPr>
          <w:rFonts w:ascii="Arial" w:hAnsi="Arial" w:cs="Arial"/>
          <w:b/>
        </w:rPr>
      </w:pPr>
    </w:p>
    <w:p w14:paraId="0BE5BD9D" w14:textId="77777777" w:rsidR="00D2133B" w:rsidRPr="00D6482E" w:rsidRDefault="00D2133B" w:rsidP="00366822">
      <w:pPr>
        <w:jc w:val="both"/>
        <w:rPr>
          <w:rFonts w:ascii="Arial" w:hAnsi="Arial" w:cs="Arial"/>
          <w:b/>
        </w:rPr>
      </w:pPr>
    </w:p>
    <w:p w14:paraId="563D7E18" w14:textId="0AD73A5C" w:rsidR="00044C7B" w:rsidRDefault="000D2C55" w:rsidP="00366822">
      <w:pPr>
        <w:pStyle w:val="Paragraphedeliste"/>
        <w:numPr>
          <w:ilvl w:val="0"/>
          <w:numId w:val="17"/>
        </w:numPr>
        <w:pBdr>
          <w:top w:val="single" w:sz="4" w:space="1" w:color="auto"/>
          <w:left w:val="single" w:sz="4" w:space="4" w:color="auto"/>
          <w:bottom w:val="single" w:sz="4" w:space="1" w:color="auto"/>
          <w:right w:val="single" w:sz="4" w:space="4" w:color="auto"/>
        </w:pBdr>
        <w:shd w:val="clear" w:color="auto" w:fill="DFF1F8" w:themeFill="accent2" w:themeFillTint="33"/>
        <w:ind w:left="426" w:hanging="426"/>
        <w:jc w:val="both"/>
        <w:rPr>
          <w:rFonts w:ascii="Arial" w:hAnsi="Arial" w:cs="Arial"/>
          <w:sz w:val="18"/>
          <w:szCs w:val="18"/>
        </w:rPr>
      </w:pPr>
      <w:r>
        <w:rPr>
          <w:rFonts w:ascii="Arial" w:hAnsi="Arial" w:cs="Arial"/>
          <w:sz w:val="18"/>
          <w:szCs w:val="18"/>
        </w:rPr>
        <w:t>En recherche mathématique, l</w:t>
      </w:r>
      <w:r w:rsidR="00044C7B" w:rsidRPr="00044C7B">
        <w:rPr>
          <w:rFonts w:ascii="Arial" w:hAnsi="Arial" w:cs="Arial"/>
          <w:sz w:val="18"/>
          <w:szCs w:val="18"/>
        </w:rPr>
        <w:t xml:space="preserve">es collaborations scientifiques </w:t>
      </w:r>
      <w:r w:rsidR="00E816BE" w:rsidRPr="00044C7B">
        <w:rPr>
          <w:rFonts w:ascii="Arial" w:hAnsi="Arial" w:cs="Arial"/>
          <w:sz w:val="18"/>
          <w:szCs w:val="18"/>
        </w:rPr>
        <w:t xml:space="preserve">entre la France et l'Italie </w:t>
      </w:r>
      <w:r w:rsidR="00044C7B" w:rsidRPr="00044C7B">
        <w:rPr>
          <w:rFonts w:ascii="Arial" w:hAnsi="Arial" w:cs="Arial"/>
          <w:sz w:val="18"/>
          <w:szCs w:val="18"/>
        </w:rPr>
        <w:t>sont très actives</w:t>
      </w:r>
      <w:r w:rsidR="006F544F">
        <w:rPr>
          <w:rFonts w:ascii="Arial" w:hAnsi="Arial" w:cs="Arial"/>
          <w:sz w:val="18"/>
          <w:szCs w:val="18"/>
        </w:rPr>
        <w:t xml:space="preserve"> dans</w:t>
      </w:r>
      <w:r w:rsidR="00044C7B" w:rsidRPr="00044C7B">
        <w:rPr>
          <w:rFonts w:ascii="Arial" w:hAnsi="Arial" w:cs="Arial"/>
          <w:sz w:val="18"/>
          <w:szCs w:val="18"/>
        </w:rPr>
        <w:t xml:space="preserve"> presque tous les </w:t>
      </w:r>
      <w:r w:rsidR="00E816BE">
        <w:rPr>
          <w:rFonts w:ascii="Arial" w:hAnsi="Arial" w:cs="Arial"/>
          <w:sz w:val="18"/>
          <w:szCs w:val="18"/>
        </w:rPr>
        <w:t>domaines</w:t>
      </w:r>
      <w:r w:rsidR="00091FE0" w:rsidRPr="00072B49">
        <w:rPr>
          <w:rFonts w:ascii="Arial" w:hAnsi="Arial" w:cs="Arial"/>
          <w:sz w:val="18"/>
          <w:szCs w:val="18"/>
        </w:rPr>
        <w:t>.</w:t>
      </w:r>
    </w:p>
    <w:p w14:paraId="332C0F11" w14:textId="13CADF49" w:rsidR="000D2C55" w:rsidRPr="00202E7A" w:rsidRDefault="00044C7B" w:rsidP="00366822">
      <w:pPr>
        <w:pStyle w:val="Paragraphedeliste"/>
        <w:numPr>
          <w:ilvl w:val="0"/>
          <w:numId w:val="17"/>
        </w:numPr>
        <w:pBdr>
          <w:top w:val="single" w:sz="4" w:space="1" w:color="auto"/>
          <w:left w:val="single" w:sz="4" w:space="4" w:color="auto"/>
          <w:bottom w:val="single" w:sz="4" w:space="1" w:color="auto"/>
          <w:right w:val="single" w:sz="4" w:space="4" w:color="auto"/>
        </w:pBdr>
        <w:shd w:val="clear" w:color="auto" w:fill="DFF1F8" w:themeFill="accent2" w:themeFillTint="33"/>
        <w:ind w:left="426" w:hanging="426"/>
        <w:jc w:val="both"/>
        <w:rPr>
          <w:rFonts w:ascii="Arial" w:hAnsi="Arial" w:cs="Arial"/>
          <w:sz w:val="18"/>
          <w:szCs w:val="18"/>
        </w:rPr>
      </w:pPr>
      <w:r w:rsidRPr="00044C7B">
        <w:rPr>
          <w:rFonts w:ascii="Arial" w:hAnsi="Arial" w:cs="Arial"/>
          <w:sz w:val="18"/>
          <w:szCs w:val="18"/>
        </w:rPr>
        <w:t xml:space="preserve">Après plus de vingt ans de collaborations, le CNRS et l’Istituto Nazionale di Alta Matematica </w:t>
      </w:r>
      <w:r w:rsidR="00173AF6" w:rsidRPr="00044C7B">
        <w:rPr>
          <w:rFonts w:ascii="Arial" w:hAnsi="Arial" w:cs="Arial"/>
          <w:sz w:val="18"/>
          <w:szCs w:val="18"/>
        </w:rPr>
        <w:t>crée</w:t>
      </w:r>
      <w:r w:rsidR="00173AF6">
        <w:rPr>
          <w:rFonts w:ascii="Arial" w:hAnsi="Arial" w:cs="Arial"/>
          <w:sz w:val="18"/>
          <w:szCs w:val="18"/>
        </w:rPr>
        <w:t>nt</w:t>
      </w:r>
      <w:r w:rsidRPr="00044C7B">
        <w:rPr>
          <w:rFonts w:ascii="Arial" w:hAnsi="Arial" w:cs="Arial"/>
          <w:sz w:val="18"/>
          <w:szCs w:val="18"/>
        </w:rPr>
        <w:t xml:space="preserve"> le Laboratoire Ypatia des sciences m</w:t>
      </w:r>
      <w:r w:rsidRPr="000D2C55">
        <w:rPr>
          <w:rFonts w:ascii="Arial" w:hAnsi="Arial" w:cs="Arial"/>
          <w:sz w:val="18"/>
          <w:szCs w:val="18"/>
        </w:rPr>
        <w:t>athématiques (LYSM)</w:t>
      </w:r>
      <w:r w:rsidR="00E816BE" w:rsidRPr="000D2C55">
        <w:rPr>
          <w:rFonts w:ascii="Arial" w:hAnsi="Arial" w:cs="Arial"/>
          <w:sz w:val="18"/>
          <w:szCs w:val="18"/>
        </w:rPr>
        <w:t xml:space="preserve">, un nouvel </w:t>
      </w:r>
      <w:r w:rsidR="00E816BE" w:rsidRPr="0099596A">
        <w:rPr>
          <w:rFonts w:ascii="Arial" w:hAnsi="Arial" w:cs="Arial"/>
          <w:i/>
          <w:sz w:val="18"/>
          <w:szCs w:val="18"/>
        </w:rPr>
        <w:t>International Resea</w:t>
      </w:r>
      <w:r w:rsidR="008F29E5" w:rsidRPr="0099596A">
        <w:rPr>
          <w:rFonts w:ascii="Arial" w:hAnsi="Arial" w:cs="Arial"/>
          <w:i/>
          <w:sz w:val="18"/>
          <w:szCs w:val="18"/>
        </w:rPr>
        <w:t>r</w:t>
      </w:r>
      <w:r w:rsidR="00E816BE" w:rsidRPr="0099596A">
        <w:rPr>
          <w:rFonts w:ascii="Arial" w:hAnsi="Arial" w:cs="Arial"/>
          <w:i/>
          <w:sz w:val="18"/>
          <w:szCs w:val="18"/>
        </w:rPr>
        <w:t>ch Laboratory</w:t>
      </w:r>
      <w:r w:rsidR="000D2C55">
        <w:rPr>
          <w:rFonts w:ascii="Arial" w:hAnsi="Arial" w:cs="Arial"/>
          <w:sz w:val="18"/>
          <w:szCs w:val="18"/>
        </w:rPr>
        <w:t xml:space="preserve"> (IRL).</w:t>
      </w:r>
    </w:p>
    <w:p w14:paraId="50B58403" w14:textId="2987F80C" w:rsidR="002B2D02" w:rsidRPr="000D2C55" w:rsidRDefault="000D2C55" w:rsidP="00366822">
      <w:pPr>
        <w:pStyle w:val="Paragraphedeliste"/>
        <w:numPr>
          <w:ilvl w:val="0"/>
          <w:numId w:val="17"/>
        </w:numPr>
        <w:pBdr>
          <w:top w:val="single" w:sz="4" w:space="1" w:color="auto"/>
          <w:left w:val="single" w:sz="4" w:space="4" w:color="auto"/>
          <w:bottom w:val="single" w:sz="4" w:space="1" w:color="auto"/>
          <w:right w:val="single" w:sz="4" w:space="4" w:color="auto"/>
        </w:pBdr>
        <w:shd w:val="clear" w:color="auto" w:fill="DFF1F8" w:themeFill="accent2" w:themeFillTint="33"/>
        <w:ind w:left="426" w:hanging="426"/>
        <w:jc w:val="both"/>
        <w:rPr>
          <w:rFonts w:ascii="Arial" w:hAnsi="Arial" w:cs="Arial"/>
          <w:sz w:val="18"/>
          <w:szCs w:val="18"/>
        </w:rPr>
      </w:pPr>
      <w:r w:rsidRPr="000D2C55">
        <w:rPr>
          <w:rFonts w:ascii="Arial" w:hAnsi="Arial" w:cs="Arial"/>
          <w:sz w:val="18"/>
          <w:szCs w:val="18"/>
        </w:rPr>
        <w:t>Pour le CNRS, il</w:t>
      </w:r>
      <w:r w:rsidRPr="00202E7A">
        <w:rPr>
          <w:rFonts w:ascii="Arial" w:hAnsi="Arial" w:cs="Arial"/>
          <w:sz w:val="18"/>
          <w:szCs w:val="18"/>
        </w:rPr>
        <w:t xml:space="preserve"> s’agit du </w:t>
      </w:r>
      <w:r w:rsidR="00D06472" w:rsidRPr="000D2C55">
        <w:rPr>
          <w:rFonts w:ascii="Arial" w:hAnsi="Arial" w:cs="Arial"/>
          <w:sz w:val="18"/>
          <w:szCs w:val="18"/>
        </w:rPr>
        <w:t>deuxième</w:t>
      </w:r>
      <w:r>
        <w:rPr>
          <w:rFonts w:ascii="Arial" w:hAnsi="Arial" w:cs="Arial"/>
          <w:sz w:val="18"/>
          <w:szCs w:val="18"/>
        </w:rPr>
        <w:t xml:space="preserve"> IRL</w:t>
      </w:r>
      <w:r w:rsidR="00D06472" w:rsidRPr="000D2C55">
        <w:rPr>
          <w:rFonts w:ascii="Arial" w:hAnsi="Arial" w:cs="Arial"/>
          <w:sz w:val="18"/>
          <w:szCs w:val="18"/>
        </w:rPr>
        <w:t xml:space="preserve"> en Italie</w:t>
      </w:r>
      <w:r w:rsidR="009235E4" w:rsidRPr="000D2C55">
        <w:rPr>
          <w:rFonts w:ascii="Arial" w:hAnsi="Arial" w:cs="Arial"/>
          <w:sz w:val="18"/>
          <w:szCs w:val="18"/>
        </w:rPr>
        <w:t xml:space="preserve">. </w:t>
      </w:r>
    </w:p>
    <w:p w14:paraId="1A50ACF9" w14:textId="77777777" w:rsidR="00D332A7" w:rsidRPr="00D332A7" w:rsidRDefault="00D332A7" w:rsidP="00366822">
      <w:pPr>
        <w:pStyle w:val="Paragraphedeliste"/>
        <w:jc w:val="both"/>
        <w:rPr>
          <w:rFonts w:ascii="Arial" w:hAnsi="Arial" w:cs="Arial"/>
        </w:rPr>
      </w:pPr>
    </w:p>
    <w:p w14:paraId="7721F50A" w14:textId="06554D92" w:rsidR="00D06472" w:rsidRPr="00D06472" w:rsidRDefault="000D2C55" w:rsidP="00D06472">
      <w:pPr>
        <w:pStyle w:val="Commentaire"/>
        <w:jc w:val="both"/>
        <w:rPr>
          <w:rFonts w:ascii="Arial" w:hAnsi="Arial" w:cs="Arial"/>
          <w:b/>
          <w:sz w:val="22"/>
          <w:szCs w:val="22"/>
        </w:rPr>
      </w:pPr>
      <w:r>
        <w:rPr>
          <w:rFonts w:ascii="Arial" w:hAnsi="Arial" w:cs="Arial"/>
          <w:b/>
          <w:sz w:val="22"/>
          <w:szCs w:val="22"/>
        </w:rPr>
        <w:t>L</w:t>
      </w:r>
      <w:r w:rsidR="00846716">
        <w:rPr>
          <w:rFonts w:ascii="Arial" w:hAnsi="Arial" w:cs="Arial"/>
          <w:b/>
          <w:sz w:val="22"/>
          <w:szCs w:val="22"/>
        </w:rPr>
        <w:t xml:space="preserve">e CNRS et </w:t>
      </w:r>
      <w:r w:rsidR="00A1582D">
        <w:rPr>
          <w:rFonts w:ascii="Arial" w:hAnsi="Arial" w:cs="Arial"/>
          <w:b/>
          <w:sz w:val="22"/>
          <w:szCs w:val="22"/>
        </w:rPr>
        <w:t>l’</w:t>
      </w:r>
      <w:r w:rsidR="00A1582D" w:rsidRPr="00846716">
        <w:rPr>
          <w:rFonts w:ascii="Arial" w:hAnsi="Arial" w:cs="Arial"/>
          <w:b/>
          <w:sz w:val="22"/>
          <w:szCs w:val="22"/>
        </w:rPr>
        <w:t>Istituto Nazionale di Alta Matematica</w:t>
      </w:r>
      <w:r w:rsidR="000975AE">
        <w:rPr>
          <w:rFonts w:ascii="Arial" w:hAnsi="Arial" w:cs="Arial"/>
          <w:b/>
          <w:sz w:val="22"/>
          <w:szCs w:val="22"/>
        </w:rPr>
        <w:t>,</w:t>
      </w:r>
      <w:bookmarkStart w:id="0" w:name="_GoBack"/>
      <w:bookmarkEnd w:id="0"/>
      <w:r w:rsidR="00846716">
        <w:rPr>
          <w:rFonts w:ascii="Arial" w:hAnsi="Arial" w:cs="Arial"/>
          <w:b/>
          <w:sz w:val="22"/>
          <w:szCs w:val="22"/>
        </w:rPr>
        <w:t xml:space="preserve"> </w:t>
      </w:r>
      <w:r w:rsidR="00846716" w:rsidRPr="00846716">
        <w:rPr>
          <w:rFonts w:ascii="Arial" w:hAnsi="Arial" w:cs="Arial"/>
          <w:b/>
          <w:sz w:val="22"/>
          <w:szCs w:val="22"/>
        </w:rPr>
        <w:t xml:space="preserve">l’organisme de recherche </w:t>
      </w:r>
      <w:r>
        <w:rPr>
          <w:rFonts w:ascii="Arial" w:hAnsi="Arial" w:cs="Arial"/>
          <w:b/>
          <w:sz w:val="22"/>
          <w:szCs w:val="22"/>
        </w:rPr>
        <w:t xml:space="preserve">italien </w:t>
      </w:r>
      <w:r w:rsidR="00846716" w:rsidRPr="00846716">
        <w:rPr>
          <w:rFonts w:ascii="Arial" w:hAnsi="Arial" w:cs="Arial"/>
          <w:b/>
          <w:sz w:val="22"/>
          <w:szCs w:val="22"/>
        </w:rPr>
        <w:t xml:space="preserve">qui </w:t>
      </w:r>
      <w:r>
        <w:rPr>
          <w:rFonts w:ascii="Arial" w:hAnsi="Arial" w:cs="Arial"/>
          <w:b/>
          <w:sz w:val="22"/>
          <w:szCs w:val="22"/>
        </w:rPr>
        <w:t>gère</w:t>
      </w:r>
      <w:r w:rsidR="005E38EA">
        <w:rPr>
          <w:rFonts w:ascii="Arial" w:hAnsi="Arial" w:cs="Arial"/>
          <w:b/>
          <w:sz w:val="22"/>
          <w:szCs w:val="22"/>
        </w:rPr>
        <w:t>,</w:t>
      </w:r>
      <w:r w:rsidR="00846716" w:rsidRPr="00846716">
        <w:rPr>
          <w:rFonts w:ascii="Arial" w:hAnsi="Arial" w:cs="Arial"/>
          <w:b/>
          <w:sz w:val="22"/>
          <w:szCs w:val="22"/>
        </w:rPr>
        <w:t xml:space="preserve"> </w:t>
      </w:r>
      <w:r>
        <w:rPr>
          <w:rFonts w:ascii="Arial" w:hAnsi="Arial" w:cs="Arial"/>
          <w:b/>
          <w:sz w:val="22"/>
          <w:szCs w:val="22"/>
        </w:rPr>
        <w:t>promeut</w:t>
      </w:r>
      <w:r w:rsidR="00846716" w:rsidRPr="00846716">
        <w:rPr>
          <w:rFonts w:ascii="Arial" w:hAnsi="Arial" w:cs="Arial"/>
          <w:b/>
          <w:sz w:val="22"/>
          <w:szCs w:val="22"/>
        </w:rPr>
        <w:t xml:space="preserve"> et </w:t>
      </w:r>
      <w:r>
        <w:rPr>
          <w:rFonts w:ascii="Arial" w:hAnsi="Arial" w:cs="Arial"/>
          <w:b/>
          <w:sz w:val="22"/>
          <w:szCs w:val="22"/>
        </w:rPr>
        <w:t>coordonne</w:t>
      </w:r>
      <w:r w:rsidR="00846716" w:rsidRPr="00846716">
        <w:rPr>
          <w:rFonts w:ascii="Arial" w:hAnsi="Arial" w:cs="Arial"/>
          <w:b/>
          <w:sz w:val="22"/>
          <w:szCs w:val="22"/>
        </w:rPr>
        <w:t xml:space="preserve"> la recherche mathématique en </w:t>
      </w:r>
      <w:r w:rsidR="00846716">
        <w:rPr>
          <w:rFonts w:ascii="Arial" w:hAnsi="Arial" w:cs="Arial"/>
          <w:b/>
          <w:sz w:val="22"/>
          <w:szCs w:val="22"/>
        </w:rPr>
        <w:t xml:space="preserve">Italie, </w:t>
      </w:r>
      <w:r w:rsidR="00843A1D">
        <w:rPr>
          <w:rFonts w:ascii="Arial" w:hAnsi="Arial" w:cs="Arial"/>
          <w:b/>
          <w:sz w:val="22"/>
          <w:szCs w:val="22"/>
        </w:rPr>
        <w:t xml:space="preserve">créent </w:t>
      </w:r>
      <w:r>
        <w:rPr>
          <w:rFonts w:ascii="Arial" w:hAnsi="Arial" w:cs="Arial"/>
          <w:b/>
          <w:sz w:val="22"/>
          <w:szCs w:val="22"/>
        </w:rPr>
        <w:t xml:space="preserve">le 10 décembre 2021 </w:t>
      </w:r>
      <w:r w:rsidR="00843A1D">
        <w:rPr>
          <w:rFonts w:ascii="Arial" w:hAnsi="Arial" w:cs="Arial"/>
          <w:b/>
          <w:sz w:val="22"/>
          <w:szCs w:val="22"/>
        </w:rPr>
        <w:t>le</w:t>
      </w:r>
      <w:r w:rsidR="00846716">
        <w:rPr>
          <w:rFonts w:ascii="Arial" w:hAnsi="Arial" w:cs="Arial"/>
          <w:b/>
          <w:sz w:val="22"/>
          <w:szCs w:val="22"/>
        </w:rPr>
        <w:t xml:space="preserve"> </w:t>
      </w:r>
      <w:r w:rsidR="00846716" w:rsidRPr="00846716">
        <w:rPr>
          <w:rFonts w:ascii="Arial" w:hAnsi="Arial" w:cs="Arial"/>
          <w:b/>
          <w:sz w:val="22"/>
          <w:szCs w:val="22"/>
        </w:rPr>
        <w:t>Laboratoire Ypatia des sciences mathématiques (LYSM)</w:t>
      </w:r>
      <w:r w:rsidR="00846716">
        <w:rPr>
          <w:rFonts w:ascii="Arial" w:hAnsi="Arial" w:cs="Arial"/>
          <w:b/>
          <w:sz w:val="22"/>
          <w:szCs w:val="22"/>
        </w:rPr>
        <w:t xml:space="preserve">. </w:t>
      </w:r>
      <w:r w:rsidR="00843A1D">
        <w:rPr>
          <w:rFonts w:ascii="Arial" w:hAnsi="Arial" w:cs="Arial"/>
          <w:b/>
          <w:sz w:val="22"/>
          <w:szCs w:val="22"/>
        </w:rPr>
        <w:t>Avec pour o</w:t>
      </w:r>
      <w:r w:rsidR="00846716">
        <w:rPr>
          <w:rFonts w:ascii="Arial" w:hAnsi="Arial" w:cs="Arial"/>
          <w:b/>
          <w:sz w:val="22"/>
          <w:szCs w:val="22"/>
        </w:rPr>
        <w:t>bjectifs</w:t>
      </w:r>
      <w:r w:rsidR="00A51900">
        <w:rPr>
          <w:rFonts w:ascii="Arial" w:hAnsi="Arial" w:cs="Arial"/>
          <w:b/>
          <w:sz w:val="22"/>
          <w:szCs w:val="22"/>
        </w:rPr>
        <w:t xml:space="preserve"> de</w:t>
      </w:r>
      <w:r w:rsidR="0099596A">
        <w:rPr>
          <w:rFonts w:ascii="Arial" w:hAnsi="Arial" w:cs="Arial"/>
          <w:b/>
          <w:sz w:val="22"/>
          <w:szCs w:val="22"/>
        </w:rPr>
        <w:t> </w:t>
      </w:r>
      <w:r w:rsidR="00846716">
        <w:rPr>
          <w:rFonts w:ascii="Arial" w:hAnsi="Arial" w:cs="Arial"/>
          <w:b/>
          <w:sz w:val="22"/>
          <w:szCs w:val="22"/>
        </w:rPr>
        <w:t xml:space="preserve">favoriser les échanges </w:t>
      </w:r>
      <w:r w:rsidR="00D06472">
        <w:rPr>
          <w:rFonts w:ascii="Arial" w:hAnsi="Arial" w:cs="Arial"/>
          <w:b/>
          <w:sz w:val="22"/>
          <w:szCs w:val="22"/>
        </w:rPr>
        <w:t>franco-italiens</w:t>
      </w:r>
      <w:r w:rsidR="0085786A">
        <w:rPr>
          <w:rFonts w:ascii="Arial" w:hAnsi="Arial" w:cs="Arial"/>
          <w:b/>
          <w:sz w:val="22"/>
          <w:szCs w:val="22"/>
        </w:rPr>
        <w:t xml:space="preserve"> </w:t>
      </w:r>
      <w:r w:rsidR="00846716">
        <w:rPr>
          <w:rFonts w:ascii="Arial" w:hAnsi="Arial" w:cs="Arial"/>
          <w:b/>
          <w:sz w:val="22"/>
          <w:szCs w:val="22"/>
        </w:rPr>
        <w:t xml:space="preserve">de </w:t>
      </w:r>
      <w:r>
        <w:rPr>
          <w:rFonts w:ascii="Arial" w:hAnsi="Arial" w:cs="Arial"/>
          <w:b/>
          <w:sz w:val="22"/>
          <w:szCs w:val="22"/>
        </w:rPr>
        <w:t>mathématiciens et mathématiciennes</w:t>
      </w:r>
      <w:r w:rsidR="00846716">
        <w:rPr>
          <w:rFonts w:ascii="Arial" w:hAnsi="Arial" w:cs="Arial"/>
          <w:b/>
          <w:sz w:val="22"/>
          <w:szCs w:val="22"/>
        </w:rPr>
        <w:t>, o</w:t>
      </w:r>
      <w:r w:rsidR="00846716" w:rsidRPr="00846716">
        <w:rPr>
          <w:rFonts w:ascii="Arial" w:hAnsi="Arial" w:cs="Arial"/>
          <w:b/>
          <w:sz w:val="22"/>
          <w:szCs w:val="22"/>
        </w:rPr>
        <w:t>rganis</w:t>
      </w:r>
      <w:r w:rsidR="00846716">
        <w:rPr>
          <w:rFonts w:ascii="Arial" w:hAnsi="Arial" w:cs="Arial"/>
          <w:b/>
          <w:sz w:val="22"/>
          <w:szCs w:val="22"/>
        </w:rPr>
        <w:t>er de</w:t>
      </w:r>
      <w:r w:rsidR="00E816BE">
        <w:rPr>
          <w:rFonts w:ascii="Arial" w:hAnsi="Arial" w:cs="Arial"/>
          <w:b/>
          <w:sz w:val="22"/>
          <w:szCs w:val="22"/>
        </w:rPr>
        <w:t>s</w:t>
      </w:r>
      <w:r w:rsidR="00846716">
        <w:rPr>
          <w:rFonts w:ascii="Arial" w:hAnsi="Arial" w:cs="Arial"/>
          <w:b/>
          <w:sz w:val="22"/>
          <w:szCs w:val="22"/>
        </w:rPr>
        <w:t xml:space="preserve"> conférences scientifique</w:t>
      </w:r>
      <w:r>
        <w:rPr>
          <w:rFonts w:ascii="Arial" w:hAnsi="Arial" w:cs="Arial"/>
          <w:b/>
          <w:sz w:val="22"/>
          <w:szCs w:val="22"/>
        </w:rPr>
        <w:t>s</w:t>
      </w:r>
      <w:r w:rsidR="005E38EA">
        <w:rPr>
          <w:rFonts w:ascii="Arial" w:hAnsi="Arial" w:cs="Arial"/>
          <w:b/>
          <w:sz w:val="22"/>
          <w:szCs w:val="22"/>
        </w:rPr>
        <w:t>,</w:t>
      </w:r>
      <w:r w:rsidR="00846716">
        <w:rPr>
          <w:rFonts w:ascii="Arial" w:hAnsi="Arial" w:cs="Arial"/>
          <w:b/>
          <w:sz w:val="22"/>
          <w:szCs w:val="22"/>
        </w:rPr>
        <w:t xml:space="preserve"> faciliter la mise en place de thè</w:t>
      </w:r>
      <w:r w:rsidR="00846716" w:rsidRPr="00846716">
        <w:rPr>
          <w:rFonts w:ascii="Arial" w:hAnsi="Arial" w:cs="Arial"/>
          <w:b/>
          <w:sz w:val="22"/>
          <w:szCs w:val="22"/>
        </w:rPr>
        <w:t>ses en cotutelle entre la France et l’</w:t>
      </w:r>
      <w:r w:rsidR="00846716">
        <w:rPr>
          <w:rFonts w:ascii="Arial" w:hAnsi="Arial" w:cs="Arial"/>
          <w:b/>
          <w:sz w:val="22"/>
          <w:szCs w:val="22"/>
        </w:rPr>
        <w:t>Italie et</w:t>
      </w:r>
      <w:r w:rsidR="00846716" w:rsidRPr="00846716">
        <w:rPr>
          <w:rFonts w:ascii="Arial" w:hAnsi="Arial" w:cs="Arial"/>
          <w:b/>
          <w:sz w:val="22"/>
          <w:szCs w:val="22"/>
        </w:rPr>
        <w:t xml:space="preserve"> financer des missions de </w:t>
      </w:r>
      <w:r w:rsidR="001D2106">
        <w:rPr>
          <w:rFonts w:ascii="Arial" w:hAnsi="Arial" w:cs="Arial"/>
          <w:b/>
          <w:sz w:val="22"/>
          <w:szCs w:val="22"/>
        </w:rPr>
        <w:t xml:space="preserve">doctorantes et </w:t>
      </w:r>
      <w:r w:rsidR="00846716" w:rsidRPr="00846716">
        <w:rPr>
          <w:rFonts w:ascii="Arial" w:hAnsi="Arial" w:cs="Arial"/>
          <w:b/>
          <w:sz w:val="22"/>
          <w:szCs w:val="22"/>
        </w:rPr>
        <w:t>doctorants.</w:t>
      </w:r>
      <w:r w:rsidR="00D06472">
        <w:rPr>
          <w:rFonts w:ascii="Arial" w:hAnsi="Arial" w:cs="Arial"/>
          <w:b/>
          <w:sz w:val="22"/>
          <w:szCs w:val="22"/>
        </w:rPr>
        <w:t xml:space="preserve"> </w:t>
      </w:r>
      <w:r w:rsidR="00D06472" w:rsidRPr="00D06472">
        <w:rPr>
          <w:rFonts w:ascii="Arial" w:hAnsi="Arial" w:cs="Arial"/>
          <w:b/>
          <w:sz w:val="22"/>
          <w:szCs w:val="22"/>
        </w:rPr>
        <w:t>Le LYSM s’appuie</w:t>
      </w:r>
      <w:r>
        <w:rPr>
          <w:rFonts w:ascii="Arial" w:hAnsi="Arial" w:cs="Arial"/>
          <w:b/>
          <w:sz w:val="22"/>
          <w:szCs w:val="22"/>
        </w:rPr>
        <w:t>ra</w:t>
      </w:r>
      <w:r w:rsidR="00D06472" w:rsidRPr="00D06472">
        <w:rPr>
          <w:rFonts w:ascii="Arial" w:hAnsi="Arial" w:cs="Arial"/>
          <w:b/>
          <w:sz w:val="22"/>
          <w:szCs w:val="22"/>
        </w:rPr>
        <w:t xml:space="preserve"> pour cela sur un consortium regroupant des laboratoires établis dans une trentaine d’universités françaises et italiennes.</w:t>
      </w:r>
    </w:p>
    <w:p w14:paraId="5693ED15" w14:textId="56E054CC" w:rsidR="00846716" w:rsidRPr="00846716" w:rsidRDefault="00846716" w:rsidP="00366822">
      <w:pPr>
        <w:jc w:val="both"/>
        <w:rPr>
          <w:rFonts w:ascii="Arial" w:hAnsi="Arial" w:cs="Arial"/>
          <w:b/>
          <w:sz w:val="22"/>
          <w:szCs w:val="22"/>
        </w:rPr>
      </w:pPr>
    </w:p>
    <w:p w14:paraId="6F399195" w14:textId="39EB24BA" w:rsidR="00ED27AD" w:rsidRDefault="00ED27AD" w:rsidP="00366822">
      <w:pPr>
        <w:jc w:val="both"/>
        <w:rPr>
          <w:rFonts w:ascii="Arial" w:hAnsi="Arial" w:cs="Arial"/>
          <w:b/>
          <w:sz w:val="22"/>
          <w:szCs w:val="22"/>
        </w:rPr>
      </w:pPr>
    </w:p>
    <w:p w14:paraId="01A20245" w14:textId="1F74E95C" w:rsidR="00846716" w:rsidRDefault="00846716" w:rsidP="00366822">
      <w:pPr>
        <w:jc w:val="both"/>
      </w:pPr>
      <w:r>
        <w:t xml:space="preserve">Les collaborations scientifiques entre la France et l'Italie </w:t>
      </w:r>
      <w:r w:rsidR="00A1582D">
        <w:t>dans le domaine des mathématiques ne datent pas d’hier</w:t>
      </w:r>
      <w:r>
        <w:t xml:space="preserve">. </w:t>
      </w:r>
      <w:r w:rsidR="00E816BE">
        <w:t>Très actives, e</w:t>
      </w:r>
      <w:r>
        <w:t xml:space="preserve">lles concernent presque tous les </w:t>
      </w:r>
      <w:r w:rsidR="00E816BE">
        <w:t>domaines des</w:t>
      </w:r>
      <w:r>
        <w:t xml:space="preserve"> mathématiques</w:t>
      </w:r>
      <w:r w:rsidR="00A1582D">
        <w:t>, avec un focus sur</w:t>
      </w:r>
      <w:r>
        <w:t xml:space="preserve"> la géométrie algébrique, la géométrie complexe et différentielle, les systèmes dynamiques, la logique, la physique mathématique, la théorie des nombres et </w:t>
      </w:r>
      <w:r w:rsidR="00E816BE">
        <w:t>celle</w:t>
      </w:r>
      <w:r>
        <w:t xml:space="preserve"> des probabilités. </w:t>
      </w:r>
    </w:p>
    <w:p w14:paraId="3F3DB0C3" w14:textId="77777777" w:rsidR="00846716" w:rsidRPr="00111666" w:rsidRDefault="00846716" w:rsidP="00366822">
      <w:pPr>
        <w:jc w:val="both"/>
      </w:pPr>
    </w:p>
    <w:p w14:paraId="7F1BDAF1" w14:textId="656F43B3" w:rsidR="00846716" w:rsidRDefault="00846716" w:rsidP="00366822">
      <w:pPr>
        <w:jc w:val="both"/>
      </w:pPr>
      <w:r w:rsidRPr="00111666">
        <w:t xml:space="preserve">Au cours de la période 2000-2016, le </w:t>
      </w:r>
      <w:r w:rsidR="005E38EA" w:rsidRPr="00111666">
        <w:t xml:space="preserve">CNRS et </w:t>
      </w:r>
      <w:r w:rsidR="00A1582D" w:rsidRPr="00111666">
        <w:rPr>
          <w:rFonts w:ascii="Arial" w:hAnsi="Arial" w:cs="Arial"/>
          <w:sz w:val="22"/>
          <w:szCs w:val="22"/>
        </w:rPr>
        <w:t>l’Istituto Nazionale di Alta Matematica</w:t>
      </w:r>
      <w:r w:rsidR="00A1582D" w:rsidRPr="00111666">
        <w:t xml:space="preserve"> (I</w:t>
      </w:r>
      <w:r w:rsidR="005E38EA" w:rsidRPr="00111666">
        <w:t>NdAM</w:t>
      </w:r>
      <w:r w:rsidR="00A1582D">
        <w:t>)</w:t>
      </w:r>
      <w:r w:rsidR="005E38EA">
        <w:t xml:space="preserve"> ont</w:t>
      </w:r>
      <w:r>
        <w:t xml:space="preserve"> soutenu directement plusieurs centaines de publications conjoin</w:t>
      </w:r>
      <w:r w:rsidR="005E38EA">
        <w:t>tes entre la France et l'Italie, à travers</w:t>
      </w:r>
      <w:r>
        <w:t xml:space="preserve"> des programmes binationaux en mathématiques. </w:t>
      </w:r>
      <w:r w:rsidR="005E38EA">
        <w:t>E</w:t>
      </w:r>
      <w:r>
        <w:t xml:space="preserve">n 2017, le Laboratoire </w:t>
      </w:r>
      <w:r w:rsidR="005E38EA">
        <w:t>i</w:t>
      </w:r>
      <w:r>
        <w:t xml:space="preserve">nternational </w:t>
      </w:r>
      <w:r w:rsidR="005E38EA">
        <w:t>a</w:t>
      </w:r>
      <w:r>
        <w:t xml:space="preserve">ssocié </w:t>
      </w:r>
      <w:r w:rsidR="00E816BE">
        <w:t>(</w:t>
      </w:r>
      <w:r>
        <w:t>LIA</w:t>
      </w:r>
      <w:r w:rsidR="00E816BE">
        <w:t>)</w:t>
      </w:r>
      <w:r w:rsidR="000220AE">
        <w:t xml:space="preserve"> </w:t>
      </w:r>
      <w:r>
        <w:t>LYSM</w:t>
      </w:r>
      <w:r w:rsidR="00173AF6">
        <w:t>, dont est iss</w:t>
      </w:r>
      <w:r w:rsidR="000220AE">
        <w:t>u</w:t>
      </w:r>
      <w:r w:rsidR="005E38EA">
        <w:t xml:space="preserve"> l</w:t>
      </w:r>
      <w:r w:rsidR="00E816BE">
        <w:t xml:space="preserve">e nouvel </w:t>
      </w:r>
      <w:r w:rsidR="005E38EA" w:rsidRPr="0027584D">
        <w:rPr>
          <w:i/>
        </w:rPr>
        <w:t xml:space="preserve">International </w:t>
      </w:r>
      <w:r w:rsidR="007B7CF5">
        <w:rPr>
          <w:i/>
        </w:rPr>
        <w:t>R</w:t>
      </w:r>
      <w:r w:rsidR="005E38EA" w:rsidRPr="0027584D">
        <w:rPr>
          <w:i/>
        </w:rPr>
        <w:t xml:space="preserve">esearch </w:t>
      </w:r>
      <w:r w:rsidR="007B7CF5">
        <w:rPr>
          <w:i/>
        </w:rPr>
        <w:t>L</w:t>
      </w:r>
      <w:r w:rsidR="005E38EA" w:rsidRPr="0027584D">
        <w:rPr>
          <w:i/>
        </w:rPr>
        <w:t>aboratory</w:t>
      </w:r>
      <w:r w:rsidRPr="0027584D">
        <w:rPr>
          <w:i/>
        </w:rPr>
        <w:t xml:space="preserve"> </w:t>
      </w:r>
      <w:r w:rsidR="0027584D" w:rsidRPr="0027584D">
        <w:t>(IRL)</w:t>
      </w:r>
      <w:r w:rsidR="0027584D">
        <w:rPr>
          <w:i/>
        </w:rPr>
        <w:t xml:space="preserve"> </w:t>
      </w:r>
      <w:r w:rsidR="00E816BE">
        <w:t>du même nom</w:t>
      </w:r>
      <w:r w:rsidR="0027584D">
        <w:t xml:space="preserve">, </w:t>
      </w:r>
      <w:r>
        <w:t xml:space="preserve">a été créé par une convention entre le CNRS et l'INdAM. </w:t>
      </w:r>
    </w:p>
    <w:p w14:paraId="294885F8" w14:textId="3A61FE75" w:rsidR="0027584D" w:rsidRDefault="0027584D" w:rsidP="00366822">
      <w:pPr>
        <w:jc w:val="both"/>
      </w:pPr>
    </w:p>
    <w:p w14:paraId="4236DFDB" w14:textId="50581491" w:rsidR="00846716" w:rsidRDefault="00A1582D" w:rsidP="00366822">
      <w:pPr>
        <w:jc w:val="both"/>
      </w:pPr>
      <w:r>
        <w:t xml:space="preserve">Avec la création aujourd’hui de l’IRL LYSM, l’objectif </w:t>
      </w:r>
      <w:r w:rsidR="00846716">
        <w:t xml:space="preserve">est de construire un réseau dynamique de collaborations scientifiques qui </w:t>
      </w:r>
      <w:r w:rsidR="006F544F">
        <w:t>amplifiera les liens entre les deux pays</w:t>
      </w:r>
      <w:r w:rsidR="00846716">
        <w:t xml:space="preserve"> en mathématiques</w:t>
      </w:r>
      <w:r w:rsidR="00111666">
        <w:t>. Il</w:t>
      </w:r>
      <w:r w:rsidR="00AA189A" w:rsidRPr="00D06472">
        <w:t xml:space="preserve"> permettra </w:t>
      </w:r>
      <w:r w:rsidR="00111666">
        <w:t>aux</w:t>
      </w:r>
      <w:r w:rsidR="00AA189A" w:rsidRPr="00D06472">
        <w:t xml:space="preserve"> chercheurs et chercheuses </w:t>
      </w:r>
      <w:r w:rsidR="00111666">
        <w:t xml:space="preserve">d’effectuer des séjours </w:t>
      </w:r>
      <w:r w:rsidR="00AA189A" w:rsidRPr="00D06472">
        <w:t>de longues durées</w:t>
      </w:r>
      <w:r w:rsidR="00111666">
        <w:t xml:space="preserve"> dans les laboratoires sur lesquels s’appuient l’IRL LYSM</w:t>
      </w:r>
      <w:r w:rsidR="00846716">
        <w:t>. Une attention particulière sera accordée au financement et à l'encouragement des</w:t>
      </w:r>
      <w:r w:rsidR="001D2106">
        <w:t xml:space="preserve"> étudiantes et</w:t>
      </w:r>
      <w:r w:rsidR="00846716">
        <w:t xml:space="preserve"> étudiants</w:t>
      </w:r>
      <w:r w:rsidR="00111666">
        <w:t xml:space="preserve"> et </w:t>
      </w:r>
      <w:r w:rsidR="00846716">
        <w:t xml:space="preserve">des </w:t>
      </w:r>
      <w:r w:rsidR="001D2106">
        <w:t xml:space="preserve">jeunes </w:t>
      </w:r>
      <w:r w:rsidR="00111666">
        <w:t>scientifiques</w:t>
      </w:r>
      <w:r w:rsidR="0027584D">
        <w:t>.</w:t>
      </w:r>
      <w:r w:rsidR="00846716">
        <w:t xml:space="preserve"> </w:t>
      </w:r>
    </w:p>
    <w:p w14:paraId="62A50E4C" w14:textId="77777777" w:rsidR="00846716" w:rsidRDefault="00846716" w:rsidP="00366822">
      <w:pPr>
        <w:jc w:val="both"/>
      </w:pPr>
    </w:p>
    <w:p w14:paraId="37621A51" w14:textId="558406CB" w:rsidR="00ED27AD" w:rsidRDefault="00846716" w:rsidP="00366822">
      <w:pPr>
        <w:jc w:val="both"/>
      </w:pPr>
      <w:r>
        <w:t xml:space="preserve">Le </w:t>
      </w:r>
      <w:r w:rsidR="0027584D">
        <w:t xml:space="preserve">programme scientifique de </w:t>
      </w:r>
      <w:r w:rsidR="00A1582D">
        <w:t>ce nouvel IRL</w:t>
      </w:r>
      <w:r>
        <w:t xml:space="preserve"> couvrira toutes les branches des mathématiques</w:t>
      </w:r>
      <w:r w:rsidR="006F544F">
        <w:t xml:space="preserve"> : celles faisant déjà l’objet de collaborations étroites entre la France et l’Italie (voir plus haut) </w:t>
      </w:r>
      <w:r w:rsidR="00AF161E">
        <w:t xml:space="preserve">mais aussi </w:t>
      </w:r>
      <w:r w:rsidR="00AA189A" w:rsidRPr="00D06472">
        <w:t>d’autres pouvant émaner de nouvelles communautés qui pourront être impliquées dans les activités scientifiques du laboratoire</w:t>
      </w:r>
      <w:r w:rsidR="00AF161E">
        <w:t>.</w:t>
      </w:r>
    </w:p>
    <w:p w14:paraId="75B4AD31" w14:textId="2F65320E" w:rsidR="00A866A6" w:rsidRDefault="00A866A6" w:rsidP="00366822">
      <w:pPr>
        <w:jc w:val="both"/>
      </w:pPr>
    </w:p>
    <w:p w14:paraId="583E034C" w14:textId="0EC44BB6" w:rsidR="00A866A6" w:rsidRDefault="00A866A6" w:rsidP="00366822">
      <w:pPr>
        <w:jc w:val="both"/>
      </w:pPr>
      <w:r>
        <w:t>Le nom du laboratoire rend hommage à Hypathie d’Alexandrie, philosophe, astronome et mathématicienne grecque (fin du 4</w:t>
      </w:r>
      <w:r w:rsidRPr="004C1F91">
        <w:rPr>
          <w:vertAlign w:val="superscript"/>
        </w:rPr>
        <w:t>e</w:t>
      </w:r>
      <w:r>
        <w:t xml:space="preserve"> siècle et début du 5</w:t>
      </w:r>
      <w:r w:rsidRPr="004C1F91">
        <w:rPr>
          <w:vertAlign w:val="superscript"/>
        </w:rPr>
        <w:t>e</w:t>
      </w:r>
      <w:r>
        <w:t xml:space="preserve"> siècle), qui est la première femme mathématicienne connue. </w:t>
      </w:r>
    </w:p>
    <w:p w14:paraId="2B9A28ED" w14:textId="5420D647" w:rsidR="00AF161E" w:rsidRDefault="00AF161E" w:rsidP="00366822">
      <w:pPr>
        <w:jc w:val="both"/>
      </w:pPr>
    </w:p>
    <w:p w14:paraId="4B16AB70" w14:textId="12B5A57F" w:rsidR="00173AF6" w:rsidRDefault="00173AF6" w:rsidP="00366822">
      <w:pPr>
        <w:jc w:val="both"/>
      </w:pPr>
      <w:r>
        <w:t>« </w:t>
      </w:r>
      <w:r w:rsidRPr="00173AF6">
        <w:rPr>
          <w:i/>
        </w:rPr>
        <w:t>Je suis particulièrement fier de la création de ce nouveau laboratoire international, qui illustre à la perfection le processus de collaboration internationale du CNRS</w:t>
      </w:r>
      <w:r w:rsidR="00A866A6">
        <w:rPr>
          <w:i/>
        </w:rPr>
        <w:t> :</w:t>
      </w:r>
      <w:r w:rsidRPr="00173AF6">
        <w:rPr>
          <w:i/>
        </w:rPr>
        <w:t xml:space="preserve"> d’un Laboratoire international associé aux actions parfaitement </w:t>
      </w:r>
      <w:r w:rsidRPr="00173AF6">
        <w:rPr>
          <w:rStyle w:val="xhps"/>
          <w:i/>
        </w:rPr>
        <w:t>équilibrées du point de vue géographique et thématiqu</w:t>
      </w:r>
      <w:r w:rsidR="000220AE">
        <w:rPr>
          <w:rStyle w:val="xhps"/>
          <w:i/>
        </w:rPr>
        <w:t>e</w:t>
      </w:r>
      <w:r w:rsidRPr="00173AF6">
        <w:rPr>
          <w:rStyle w:val="xhps"/>
          <w:i/>
        </w:rPr>
        <w:t xml:space="preserve"> à un IRL qui renforcera les échanges entre la France et l’Italie. </w:t>
      </w:r>
      <w:r w:rsidRPr="00843A1D">
        <w:rPr>
          <w:i/>
        </w:rPr>
        <w:t xml:space="preserve">L’Italie est </w:t>
      </w:r>
      <w:r w:rsidR="000220AE" w:rsidRPr="00843A1D">
        <w:rPr>
          <w:i/>
        </w:rPr>
        <w:t xml:space="preserve">en effet </w:t>
      </w:r>
      <w:r w:rsidRPr="00843A1D">
        <w:rPr>
          <w:i/>
        </w:rPr>
        <w:t xml:space="preserve">un </w:t>
      </w:r>
      <w:r w:rsidR="00A51900">
        <w:rPr>
          <w:i/>
        </w:rPr>
        <w:t xml:space="preserve">de nos </w:t>
      </w:r>
      <w:r w:rsidRPr="00843A1D">
        <w:rPr>
          <w:i/>
        </w:rPr>
        <w:t>p</w:t>
      </w:r>
      <w:r w:rsidR="00A51900">
        <w:rPr>
          <w:i/>
        </w:rPr>
        <w:t>ays p</w:t>
      </w:r>
      <w:r w:rsidRPr="00843A1D">
        <w:rPr>
          <w:i/>
        </w:rPr>
        <w:t>artenaire</w:t>
      </w:r>
      <w:r w:rsidR="00A51900">
        <w:rPr>
          <w:i/>
        </w:rPr>
        <w:t>s</w:t>
      </w:r>
      <w:r w:rsidRPr="00843A1D">
        <w:rPr>
          <w:i/>
        </w:rPr>
        <w:t xml:space="preserve"> important</w:t>
      </w:r>
      <w:r w:rsidR="008E66DE">
        <w:rPr>
          <w:i/>
        </w:rPr>
        <w:t>s</w:t>
      </w:r>
      <w:r w:rsidRPr="00843A1D">
        <w:rPr>
          <w:i/>
        </w:rPr>
        <w:t xml:space="preserve"> pour la recherche en mathématiques, et c'est la vocation du CNRS de maintenir et développer ses relations avec </w:t>
      </w:r>
      <w:r w:rsidR="00202E7A">
        <w:rPr>
          <w:i/>
        </w:rPr>
        <w:t>ses partenaires européens</w:t>
      </w:r>
      <w:r w:rsidRPr="00843A1D">
        <w:rPr>
          <w:i/>
        </w:rPr>
        <w:t xml:space="preserve"> par des actions structurées</w:t>
      </w:r>
      <w:r>
        <w:t xml:space="preserve"> » se réjouit </w:t>
      </w:r>
      <w:r w:rsidR="00104576">
        <w:t>Antoine Petit</w:t>
      </w:r>
      <w:r w:rsidR="00D06472">
        <w:t xml:space="preserve">, </w:t>
      </w:r>
      <w:r w:rsidR="00104576">
        <w:t>président-</w:t>
      </w:r>
      <w:r w:rsidR="00D06472">
        <w:t xml:space="preserve">directeur </w:t>
      </w:r>
      <w:r w:rsidR="00104576">
        <w:t xml:space="preserve">général </w:t>
      </w:r>
      <w:r w:rsidR="00D06472">
        <w:t>du CNRS</w:t>
      </w:r>
      <w:r>
        <w:t xml:space="preserve">. </w:t>
      </w:r>
    </w:p>
    <w:p w14:paraId="7C220219" w14:textId="3FB76E32" w:rsidR="00173AF6" w:rsidRDefault="00173AF6" w:rsidP="00366822">
      <w:pPr>
        <w:jc w:val="both"/>
      </w:pPr>
    </w:p>
    <w:p w14:paraId="0AC934E4" w14:textId="073C12EC" w:rsidR="00AF161E" w:rsidRDefault="00104576" w:rsidP="00366822">
      <w:pPr>
        <w:jc w:val="both"/>
      </w:pPr>
      <w:r>
        <w:t>« </w:t>
      </w:r>
      <w:r w:rsidRPr="00104576">
        <w:rPr>
          <w:i/>
        </w:rPr>
        <w:t>La collaboration scientifique entre les communautés mathématiques française et italienne a une longue tradition. L'INdAM se réjouit de la création du laboratoire international LYSM qui offrira un cadre puissant et efficace afin de développer davantage les liens entre les mathématiciens des deux pays, favoriser de nouvelles relations et poser les bases de nouveaux succès dans la recherche mathématique</w:t>
      </w:r>
      <w:r>
        <w:t xml:space="preserve"> » </w:t>
      </w:r>
      <w:r w:rsidRPr="00104576">
        <w:t>souligne Giorgio Patrizio, président de l'Istituto Nazionale di Alta Matematica (INdAM).</w:t>
      </w:r>
    </w:p>
    <w:p w14:paraId="41F7BEE9" w14:textId="609D9DC5" w:rsidR="00AF161E" w:rsidRDefault="00AF161E" w:rsidP="00366822">
      <w:pPr>
        <w:jc w:val="both"/>
        <w:rPr>
          <w:rFonts w:ascii="Arial" w:hAnsi="Arial" w:cs="Arial"/>
          <w:sz w:val="22"/>
          <w:szCs w:val="22"/>
        </w:rPr>
      </w:pPr>
    </w:p>
    <w:p w14:paraId="19BA8422" w14:textId="1D632CA4" w:rsidR="00A866A6" w:rsidRPr="004C1F91" w:rsidRDefault="00A866A6" w:rsidP="00366822">
      <w:pPr>
        <w:jc w:val="both"/>
        <w:rPr>
          <w:rFonts w:ascii="Arial" w:hAnsi="Arial" w:cs="Arial"/>
          <w:szCs w:val="22"/>
        </w:rPr>
      </w:pPr>
      <w:r w:rsidRPr="004C1F91">
        <w:rPr>
          <w:rFonts w:ascii="Arial" w:hAnsi="Arial" w:cs="Arial"/>
          <w:szCs w:val="22"/>
        </w:rPr>
        <w:t xml:space="preserve">En savoir plus sur le LYSM : </w:t>
      </w:r>
      <w:hyperlink r:id="rId8" w:history="1">
        <w:r w:rsidRPr="004C1F91">
          <w:rPr>
            <w:rStyle w:val="Lienhypertexte"/>
            <w:rFonts w:ascii="Arial" w:hAnsi="Arial" w:cs="Arial"/>
            <w:szCs w:val="22"/>
          </w:rPr>
          <w:t>https://www.lysm.eu/fr/</w:t>
        </w:r>
      </w:hyperlink>
      <w:r w:rsidR="00255C15">
        <w:rPr>
          <w:rStyle w:val="Lienhypertexte"/>
          <w:rFonts w:ascii="Arial" w:hAnsi="Arial" w:cs="Arial"/>
          <w:szCs w:val="22"/>
        </w:rPr>
        <w:t xml:space="preserve"> </w:t>
      </w:r>
    </w:p>
    <w:p w14:paraId="62260F42" w14:textId="325018DC" w:rsidR="00091FE0" w:rsidRDefault="00091FE0" w:rsidP="00366822">
      <w:pPr>
        <w:jc w:val="both"/>
        <w:rPr>
          <w:rFonts w:ascii="Arial" w:hAnsi="Arial" w:cs="Arial"/>
          <w:b/>
          <w:sz w:val="22"/>
          <w:szCs w:val="22"/>
        </w:rPr>
      </w:pPr>
    </w:p>
    <w:p w14:paraId="472CEC6B" w14:textId="1972E95B" w:rsidR="00ED27AD" w:rsidRDefault="00255C15" w:rsidP="00366822">
      <w:pPr>
        <w:jc w:val="both"/>
        <w:rPr>
          <w:rFonts w:ascii="Arial" w:hAnsi="Arial" w:cs="Arial"/>
          <w:b/>
          <w:sz w:val="22"/>
          <w:szCs w:val="22"/>
        </w:rPr>
      </w:pPr>
      <w:r w:rsidRPr="00255C15">
        <w:rPr>
          <w:rFonts w:ascii="Arial" w:hAnsi="Arial" w:cs="Arial"/>
          <w:b/>
          <w:noProof/>
          <w:sz w:val="22"/>
          <w:szCs w:val="22"/>
          <w:lang w:eastAsia="fr-FR"/>
        </w:rPr>
        <mc:AlternateContent>
          <mc:Choice Requires="wps">
            <w:drawing>
              <wp:anchor distT="45720" distB="45720" distL="114300" distR="114300" simplePos="0" relativeHeight="251661312" behindDoc="0" locked="0" layoutInCell="1" allowOverlap="1" wp14:anchorId="65B2B106" wp14:editId="555F4B07">
                <wp:simplePos x="0" y="0"/>
                <wp:positionH relativeFrom="margin">
                  <wp:posOffset>-53340</wp:posOffset>
                </wp:positionH>
                <wp:positionV relativeFrom="paragraph">
                  <wp:posOffset>3059430</wp:posOffset>
                </wp:positionV>
                <wp:extent cx="5581650" cy="4191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419100"/>
                        </a:xfrm>
                        <a:prstGeom prst="rect">
                          <a:avLst/>
                        </a:prstGeom>
                        <a:noFill/>
                        <a:ln w="9525">
                          <a:noFill/>
                          <a:miter lim="800000"/>
                          <a:headEnd/>
                          <a:tailEnd/>
                        </a:ln>
                      </wps:spPr>
                      <wps:txbx>
                        <w:txbxContent>
                          <w:p w14:paraId="351EDD64" w14:textId="7F79C711" w:rsidR="00255C15" w:rsidRDefault="00255C15">
                            <w:r>
                              <w:t>Alain Schuhl, directeur général délégué à la science du CNRS (à gauche) et Giorgio Patrizio, président de l'Istituto Nazionale di Alta Matematica (à droite) © Jean-Stéphane Dhersin, CNRS.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B2B106" id="_x0000_t202" coordsize="21600,21600" o:spt="202" path="m,l,21600r21600,l21600,xe">
                <v:stroke joinstyle="miter"/>
                <v:path gradientshapeok="t" o:connecttype="rect"/>
              </v:shapetype>
              <v:shape id="Zone de texte 2" o:spid="_x0000_s1027" type="#_x0000_t202" style="position:absolute;left:0;text-align:left;margin-left:-4.2pt;margin-top:240.9pt;width:439.5pt;height:3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" filled="f" stroked="f">
                <v:textbox>
                  <w:txbxContent>
                    <w:p w14:paraId="351EDD64" w14:textId="7F79C711" w:rsidR="00255C15" w:rsidRDefault="00255C15">
                      <w:r>
                        <w:t xml:space="preserve">Alain </w:t>
                      </w:r>
                      <w:proofErr w:type="spellStart"/>
                      <w:r>
                        <w:t>Schuhl</w:t>
                      </w:r>
                      <w:proofErr w:type="spellEnd"/>
                      <w:r>
                        <w:t>, directeur général délégué à la science du CNRS (à gauche) et Giorgio Patrizio, président de l'</w:t>
                      </w:r>
                      <w:proofErr w:type="spellStart"/>
                      <w:r>
                        <w:t>Istituto</w:t>
                      </w:r>
                      <w:proofErr w:type="spellEnd"/>
                      <w:r>
                        <w:t xml:space="preserve"> Nazionale di Alta </w:t>
                      </w:r>
                      <w:proofErr w:type="spellStart"/>
                      <w:r>
                        <w:t>Matematica</w:t>
                      </w:r>
                      <w:proofErr w:type="spellEnd"/>
                      <w:r>
                        <w:t xml:space="preserve"> (à droite) © Jean-Stéphane </w:t>
                      </w:r>
                      <w:proofErr w:type="spellStart"/>
                      <w:r>
                        <w:t>Dhersin</w:t>
                      </w:r>
                      <w:proofErr w:type="spellEnd"/>
                      <w:r>
                        <w:t>, CNRS.</w:t>
                      </w:r>
                    </w:p>
                  </w:txbxContent>
                </v:textbox>
                <w10:wrap type="square" anchorx="margin"/>
              </v:shape>
            </w:pict>
          </mc:Fallback>
        </mc:AlternateContent>
      </w:r>
      <w:r>
        <w:rPr>
          <w:rFonts w:ascii="Arial" w:hAnsi="Arial" w:cs="Arial"/>
          <w:b/>
          <w:noProof/>
          <w:sz w:val="22"/>
          <w:szCs w:val="22"/>
          <w:lang w:eastAsia="fr-FR"/>
        </w:rPr>
        <w:drawing>
          <wp:inline distT="0" distB="0" distL="0" distR="0" wp14:anchorId="45A9974F" wp14:editId="5ED9CECF">
            <wp:extent cx="5191125" cy="2922332"/>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dex.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94344" cy="2924144"/>
                    </a:xfrm>
                    <a:prstGeom prst="rect">
                      <a:avLst/>
                    </a:prstGeom>
                  </pic:spPr>
                </pic:pic>
              </a:graphicData>
            </a:graphic>
          </wp:inline>
        </w:drawing>
      </w:r>
    </w:p>
    <w:p w14:paraId="6C072623" w14:textId="6A4FFB91" w:rsidR="00255C15" w:rsidRDefault="00255C15" w:rsidP="00366822">
      <w:pPr>
        <w:jc w:val="both"/>
        <w:rPr>
          <w:rFonts w:ascii="Arial" w:hAnsi="Arial" w:cs="Arial"/>
          <w:b/>
          <w:sz w:val="22"/>
          <w:szCs w:val="22"/>
        </w:rPr>
      </w:pPr>
    </w:p>
    <w:p w14:paraId="125BEA8F" w14:textId="0BCFC8DF" w:rsidR="00255C15" w:rsidRDefault="00255C15" w:rsidP="00366822">
      <w:pPr>
        <w:jc w:val="both"/>
        <w:rPr>
          <w:rFonts w:ascii="Arial" w:hAnsi="Arial" w:cs="Arial"/>
          <w:b/>
          <w:sz w:val="22"/>
          <w:szCs w:val="22"/>
        </w:rPr>
      </w:pPr>
    </w:p>
    <w:p w14:paraId="70ACD63B" w14:textId="36BC2A17" w:rsidR="009A59CB" w:rsidRPr="00D6482E" w:rsidRDefault="009A59CB" w:rsidP="00366822">
      <w:pPr>
        <w:jc w:val="both"/>
        <w:rPr>
          <w:rFonts w:ascii="Arial" w:hAnsi="Arial" w:cs="Arial"/>
          <w:b/>
          <w:sz w:val="22"/>
          <w:szCs w:val="22"/>
        </w:rPr>
      </w:pPr>
      <w:r w:rsidRPr="00D6482E">
        <w:rPr>
          <w:rFonts w:ascii="Arial" w:hAnsi="Arial" w:cs="Arial"/>
          <w:b/>
          <w:sz w:val="22"/>
          <w:szCs w:val="22"/>
        </w:rPr>
        <w:t>Contact</w:t>
      </w:r>
    </w:p>
    <w:p w14:paraId="31A39350" w14:textId="16ACF42E" w:rsidR="009A59CB" w:rsidRPr="00D6482E" w:rsidRDefault="000975AE" w:rsidP="00366822">
      <w:pPr>
        <w:jc w:val="both"/>
        <w:rPr>
          <w:rFonts w:ascii="Arial" w:hAnsi="Arial" w:cs="Arial"/>
          <w:sz w:val="24"/>
          <w:szCs w:val="24"/>
        </w:rPr>
      </w:pPr>
      <w:r>
        <w:rPr>
          <w:rFonts w:ascii="Arial" w:hAnsi="Arial" w:cs="Arial"/>
          <w:noProof/>
          <w:color w:val="488CE1" w:themeColor="background2" w:themeTint="80"/>
          <w:sz w:val="24"/>
          <w:szCs w:val="24"/>
        </w:rPr>
        <w:pict w14:anchorId="3B15CDDE">
          <v:rect id="_x0000_i1025" alt="" style="width:460.7pt;height:1.5pt;mso-width-percent:0;mso-height-percent:0;mso-width-percent:0;mso-height-percent:0" o:hralign="center" o:hrstd="t" o:hrnoshade="t" o:hr="t" fillcolor="#0c3f70 [2407]" stroked="f"/>
        </w:pict>
      </w:r>
    </w:p>
    <w:p w14:paraId="23A5EA97" w14:textId="7221B1C5" w:rsidR="003D536A" w:rsidRPr="00012249" w:rsidRDefault="005357C2" w:rsidP="00255C15">
      <w:pPr>
        <w:tabs>
          <w:tab w:val="left" w:pos="709"/>
        </w:tabs>
        <w:spacing w:line="240" w:lineRule="auto"/>
        <w:contextualSpacing/>
        <w:jc w:val="both"/>
        <w:rPr>
          <w:rFonts w:ascii="Arial" w:hAnsi="Arial" w:cs="Arial"/>
        </w:rPr>
      </w:pPr>
      <w:r w:rsidRPr="00D6482E">
        <w:rPr>
          <w:rFonts w:ascii="Arial" w:hAnsi="Arial" w:cs="Arial"/>
          <w:b/>
        </w:rPr>
        <w:t xml:space="preserve">Presse </w:t>
      </w:r>
      <w:r w:rsidR="00E06E75" w:rsidRPr="00D6482E">
        <w:rPr>
          <w:rFonts w:ascii="Arial" w:hAnsi="Arial" w:cs="Arial"/>
          <w:b/>
        </w:rPr>
        <w:t xml:space="preserve">CNRS </w:t>
      </w:r>
      <w:r w:rsidR="00E06E75" w:rsidRPr="00D6482E">
        <w:rPr>
          <w:rFonts w:ascii="Arial" w:hAnsi="Arial" w:cs="Arial"/>
        </w:rPr>
        <w:t>l</w:t>
      </w:r>
      <w:r w:rsidR="00846716">
        <w:rPr>
          <w:rFonts w:ascii="Arial" w:hAnsi="Arial" w:cs="Arial"/>
        </w:rPr>
        <w:t xml:space="preserve"> Alexiane Agullo</w:t>
      </w:r>
      <w:r w:rsidR="00E06E75" w:rsidRPr="00D6482E">
        <w:rPr>
          <w:rFonts w:ascii="Arial" w:hAnsi="Arial" w:cs="Arial"/>
        </w:rPr>
        <w:t xml:space="preserve"> l </w:t>
      </w:r>
      <w:r w:rsidR="00E06E75" w:rsidRPr="00D6482E">
        <w:rPr>
          <w:rFonts w:ascii="Arial" w:hAnsi="Arial" w:cs="Arial"/>
          <w:b/>
        </w:rPr>
        <w:t>T +33 1 44 96</w:t>
      </w:r>
      <w:r w:rsidR="00846716">
        <w:rPr>
          <w:rFonts w:ascii="Arial" w:hAnsi="Arial" w:cs="Arial"/>
          <w:b/>
        </w:rPr>
        <w:t xml:space="preserve"> 43 90</w:t>
      </w:r>
      <w:r w:rsidR="00E06E75" w:rsidRPr="00D6482E">
        <w:rPr>
          <w:rFonts w:ascii="Arial" w:hAnsi="Arial" w:cs="Arial"/>
          <w:b/>
        </w:rPr>
        <w:t xml:space="preserve"> </w:t>
      </w:r>
      <w:r w:rsidR="00E06E75" w:rsidRPr="00D6482E">
        <w:rPr>
          <w:rFonts w:ascii="Arial" w:hAnsi="Arial" w:cs="Arial"/>
        </w:rPr>
        <w:t xml:space="preserve">l </w:t>
      </w:r>
      <w:hyperlink r:id="rId10" w:history="1">
        <w:r w:rsidR="00846716" w:rsidRPr="00470164">
          <w:rPr>
            <w:rStyle w:val="Lienhypertexte"/>
            <w:rFonts w:ascii="Arial" w:hAnsi="Arial" w:cs="Arial"/>
          </w:rPr>
          <w:t>alexiane.agullo@cnrs.fr</w:t>
        </w:r>
      </w:hyperlink>
    </w:p>
    <w:sectPr w:rsidR="003D536A" w:rsidRPr="00012249" w:rsidSect="00907587">
      <w:footerReference w:type="default" r:id="rId11"/>
      <w:headerReference w:type="first" r:id="rId12"/>
      <w:footerReference w:type="first" r:id="rId13"/>
      <w:type w:val="continuous"/>
      <w:pgSz w:w="11906" w:h="16838" w:code="9"/>
      <w:pgMar w:top="2056" w:right="1558" w:bottom="1021" w:left="1134" w:header="284" w:footer="28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A3477" w16cex:dateUtc="2021-11-25T08:28:00Z"/>
  <w16cex:commentExtensible w16cex:durableId="254A3478" w16cex:dateUtc="2021-11-25T14:26:00Z"/>
  <w16cex:commentExtensible w16cex:durableId="254A3479" w16cex:dateUtc="2021-11-25T10:43:00Z"/>
  <w16cex:commentExtensible w16cex:durableId="254A347A" w16cex:dateUtc="2021-11-25T14:26:00Z"/>
  <w16cex:commentExtensible w16cex:durableId="254A347B" w16cex:dateUtc="2021-11-25T08:51:00Z"/>
  <w16cex:commentExtensible w16cex:durableId="254A347C" w16cex:dateUtc="2021-11-25T13:16:00Z"/>
  <w16cex:commentExtensible w16cex:durableId="254A347D" w16cex:dateUtc="2021-11-25T10:43:00Z"/>
  <w16cex:commentExtensible w16cex:durableId="254A347E" w16cex:dateUtc="2021-11-25T13:02:00Z"/>
  <w16cex:commentExtensible w16cex:durableId="254A347F" w16cex:dateUtc="2021-11-25T13:04:00Z"/>
  <w16cex:commentExtensible w16cex:durableId="254A41F7" w16cex:dateUtc="2021-11-25T1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A4B9F0" w16cid:durableId="254A3477"/>
  <w16cid:commentId w16cid:paraId="754C46A2" w16cid:durableId="254A3478"/>
  <w16cid:commentId w16cid:paraId="5EDB1A6F" w16cid:durableId="254A3479"/>
  <w16cid:commentId w16cid:paraId="18ABC8F0" w16cid:durableId="254A347A"/>
  <w16cid:commentId w16cid:paraId="22927896" w16cid:durableId="254A347B"/>
  <w16cid:commentId w16cid:paraId="7D328457" w16cid:durableId="254A347C"/>
  <w16cid:commentId w16cid:paraId="7123BDFE" w16cid:durableId="254A347D"/>
  <w16cid:commentId w16cid:paraId="2D8AC5C3" w16cid:durableId="254A347E"/>
  <w16cid:commentId w16cid:paraId="17D2C5F5" w16cid:durableId="254A347F"/>
  <w16cid:commentId w16cid:paraId="04AA8BCC" w16cid:durableId="254A41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3016F" w14:textId="77777777" w:rsidR="00B043EA" w:rsidRDefault="00B043EA" w:rsidP="00F51D4C">
      <w:r>
        <w:separator/>
      </w:r>
    </w:p>
  </w:endnote>
  <w:endnote w:type="continuationSeparator" w:id="0">
    <w:p w14:paraId="035C44DF" w14:textId="77777777" w:rsidR="00B043EA" w:rsidRDefault="00B043EA"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Times">
    <w:panose1 w:val="02020603050405020304"/>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A9E47" w14:textId="77777777" w:rsidR="00792113" w:rsidRDefault="007D544A">
    <w:pPr>
      <w:pStyle w:val="Pieddepage"/>
    </w:pPr>
    <w:r>
      <w:rPr>
        <w:noProof/>
        <w:lang w:eastAsia="fr-FR"/>
      </w:rPr>
      <mc:AlternateContent>
        <mc:Choice Requires="wpg">
          <w:drawing>
            <wp:anchor distT="0" distB="0" distL="114300" distR="114300" simplePos="0" relativeHeight="251668480" behindDoc="0" locked="0" layoutInCell="1" allowOverlap="1" wp14:anchorId="0EC418C4" wp14:editId="13F6C224">
              <wp:simplePos x="0" y="0"/>
              <wp:positionH relativeFrom="page">
                <wp:posOffset>5166360</wp:posOffset>
              </wp:positionH>
              <wp:positionV relativeFrom="page">
                <wp:posOffset>9072880</wp:posOffset>
              </wp:positionV>
              <wp:extent cx="2037600" cy="1256400"/>
              <wp:effectExtent l="0" t="0" r="1270" b="1270"/>
              <wp:wrapNone/>
              <wp:docPr id="9" name="Groupe 9"/>
              <wp:cNvGraphicFramePr/>
              <a:graphic xmlns:a="http://schemas.openxmlformats.org/drawingml/2006/main">
                <a:graphicData uri="http://schemas.microsoft.com/office/word/2010/wordprocessingGroup">
                  <wpg:wgp>
                    <wpg:cNvGrpSpPr/>
                    <wpg:grpSpPr>
                      <a:xfrm>
                        <a:off x="0" y="0"/>
                        <a:ext cx="2037600" cy="1256400"/>
                        <a:chOff x="0" y="0"/>
                        <a:chExt cx="2040255" cy="1259840"/>
                      </a:xfrm>
                    </wpg:grpSpPr>
                    <wps:wsp>
                      <wps:cNvPr id="10" name="Rectangle 10"/>
                      <wps:cNvSpPr/>
                      <wps:spPr>
                        <a:xfrm>
                          <a:off x="1752600" y="0"/>
                          <a:ext cx="287655" cy="125984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0" y="857250"/>
                          <a:ext cx="2037080" cy="3994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752600" y="857250"/>
                          <a:ext cx="287655" cy="39941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1C4C023" id="Groupe 9" o:spid="_x0000_s1026" style="position:absolute;margin-left:406.8pt;margin-top:714.4pt;width:160.45pt;height:98.95pt;z-index:251668480;mso-position-horizontal-relative:page;mso-position-vertical-relative:page;mso-width-relative:margin;mso-height-relative:margin" coordsize="20402,12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">
              <v:rect id="Rectangle 10" o:spid="_x0000_s1027" style="position:absolute;left:17526;width:2876;height:12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" fillcolor="#3978bc [3209]" stroked="f" strokeweight="2pt"/>
              <v:rect id="Rectangle 11" o:spid="_x0000_s1028" style="position:absolute;top:8572;width:20370;height:3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" fillcolor="#5fbedc [3215]" stroked="f" strokeweight="2pt"/>
              <v:rect id="Rectangle 12" o:spid="_x0000_s1029" style="position:absolute;left:17526;top:8572;width:2876;height:3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" fillcolor="#0f69b4 [3208]" stroked="f" strokeweight="2pt"/>
              <w10:wrap anchorx="page" anchory="page"/>
            </v:group>
          </w:pict>
        </mc:Fallback>
      </mc:AlternateContent>
    </w:r>
  </w:p>
  <w:p w14:paraId="3856FBE9" w14:textId="77777777" w:rsidR="007D544A" w:rsidRDefault="007D544A">
    <w:pPr>
      <w:pStyle w:val="Pieddepage"/>
    </w:pPr>
  </w:p>
  <w:p w14:paraId="7C0AE59E" w14:textId="77777777" w:rsidR="007D544A" w:rsidRDefault="007D544A">
    <w:pPr>
      <w:pStyle w:val="Pieddepage"/>
    </w:pPr>
  </w:p>
  <w:p w14:paraId="4917E5A5" w14:textId="77777777" w:rsidR="007D544A" w:rsidRDefault="007D544A">
    <w:pPr>
      <w:pStyle w:val="Pieddepage"/>
    </w:pPr>
  </w:p>
  <w:p w14:paraId="34D1BF89" w14:textId="77777777" w:rsidR="007D544A" w:rsidRDefault="007D544A">
    <w:pPr>
      <w:pStyle w:val="Pieddepage"/>
    </w:pPr>
  </w:p>
  <w:p w14:paraId="6DADC761" w14:textId="77777777" w:rsidR="007D544A" w:rsidRDefault="007D544A">
    <w:pPr>
      <w:pStyle w:val="Pieddepage"/>
    </w:pPr>
  </w:p>
  <w:p w14:paraId="3EC6C18F" w14:textId="77777777" w:rsidR="007D544A" w:rsidRDefault="007D544A">
    <w:pPr>
      <w:pStyle w:val="Pieddepage"/>
    </w:pPr>
  </w:p>
  <w:p w14:paraId="69FC6563" w14:textId="77777777" w:rsidR="007D544A" w:rsidRDefault="007D544A">
    <w:pPr>
      <w:pStyle w:val="Pieddepage"/>
    </w:pPr>
  </w:p>
  <w:p w14:paraId="12CA6A06" w14:textId="77777777" w:rsidR="007D544A" w:rsidRDefault="007D544A">
    <w:pPr>
      <w:pStyle w:val="Pieddepage"/>
    </w:pPr>
  </w:p>
  <w:p w14:paraId="7A522099" w14:textId="77777777" w:rsidR="007D544A" w:rsidRDefault="007D544A">
    <w:pPr>
      <w:pStyle w:val="Pieddepage"/>
    </w:pPr>
  </w:p>
  <w:p w14:paraId="3BB9852B" w14:textId="77777777" w:rsidR="007D544A" w:rsidRDefault="007D544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90818" w14:textId="77777777" w:rsidR="00792113" w:rsidRDefault="007D544A">
    <w:pPr>
      <w:pStyle w:val="Pieddepage"/>
    </w:pPr>
    <w:r>
      <w:rPr>
        <w:noProof/>
        <w:lang w:eastAsia="fr-FR"/>
      </w:rPr>
      <mc:AlternateContent>
        <mc:Choice Requires="wpg">
          <w:drawing>
            <wp:anchor distT="0" distB="0" distL="114300" distR="114300" simplePos="0" relativeHeight="251666432" behindDoc="0" locked="0" layoutInCell="1" allowOverlap="1" wp14:anchorId="45C569F5" wp14:editId="417EC08F">
              <wp:simplePos x="0" y="0"/>
              <wp:positionH relativeFrom="page">
                <wp:posOffset>5166360</wp:posOffset>
              </wp:positionH>
              <wp:positionV relativeFrom="page">
                <wp:posOffset>9072880</wp:posOffset>
              </wp:positionV>
              <wp:extent cx="2037600" cy="1256400"/>
              <wp:effectExtent l="0" t="0" r="1270" b="1270"/>
              <wp:wrapNone/>
              <wp:docPr id="7" name="Groupe 7"/>
              <wp:cNvGraphicFramePr/>
              <a:graphic xmlns:a="http://schemas.openxmlformats.org/drawingml/2006/main">
                <a:graphicData uri="http://schemas.microsoft.com/office/word/2010/wordprocessingGroup">
                  <wpg:wgp>
                    <wpg:cNvGrpSpPr/>
                    <wpg:grpSpPr>
                      <a:xfrm>
                        <a:off x="0" y="0"/>
                        <a:ext cx="2037600" cy="1256400"/>
                        <a:chOff x="0" y="0"/>
                        <a:chExt cx="2040255" cy="1259840"/>
                      </a:xfrm>
                    </wpg:grpSpPr>
                    <wps:wsp>
                      <wps:cNvPr id="5" name="Rectangle 3"/>
                      <wps:cNvSpPr/>
                      <wps:spPr>
                        <a:xfrm>
                          <a:off x="1752600" y="0"/>
                          <a:ext cx="287655" cy="125984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4"/>
                      <wps:cNvSpPr/>
                      <wps:spPr>
                        <a:xfrm>
                          <a:off x="0" y="857250"/>
                          <a:ext cx="2037080" cy="3994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6"/>
                      <wps:cNvSpPr/>
                      <wps:spPr>
                        <a:xfrm>
                          <a:off x="1752600" y="857250"/>
                          <a:ext cx="287655" cy="39941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8FC424" id="Groupe 7" o:spid="_x0000_s1026" style="position:absolute;margin-left:406.8pt;margin-top:714.4pt;width:160.45pt;height:98.95pt;z-index:251666432;mso-position-horizontal-relative:page;mso-position-vertical-relative:page;mso-width-relative:margin;mso-height-relative:margin" coordsize="20402,12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">
              <v:rect id="Rectangle 3" o:spid="_x0000_s1027" style="position:absolute;left:17526;width:2876;height:12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" fillcolor="#3978bc [3209]" stroked="f" strokeweight="2pt"/>
              <v:rect id="Rectangle 4" o:spid="_x0000_s1028" style="position:absolute;top:8572;width:20370;height:3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" fillcolor="#5fbedc [3215]" stroked="f" strokeweight="2pt"/>
              <v:rect id="Rectangle 6" o:spid="_x0000_s1029" style="position:absolute;left:17526;top:8572;width:2876;height:3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" fillcolor="#0f69b4 [3208]" stroked="f" strokeweight="2pt"/>
              <w10:wrap anchorx="page" anchory="page"/>
            </v:group>
          </w:pict>
        </mc:Fallback>
      </mc:AlternateContent>
    </w:r>
  </w:p>
  <w:p w14:paraId="62185A8E" w14:textId="77777777" w:rsidR="00792113" w:rsidRDefault="00792113">
    <w:pPr>
      <w:pStyle w:val="Pieddepage"/>
    </w:pPr>
  </w:p>
  <w:p w14:paraId="5B56F19F" w14:textId="77777777" w:rsidR="00792113" w:rsidRDefault="00792113">
    <w:pPr>
      <w:pStyle w:val="Pieddepage"/>
    </w:pPr>
  </w:p>
  <w:p w14:paraId="31803A27" w14:textId="77777777" w:rsidR="00792113" w:rsidRDefault="00792113">
    <w:pPr>
      <w:pStyle w:val="Pieddepage"/>
    </w:pPr>
  </w:p>
  <w:p w14:paraId="1F43B865" w14:textId="77777777" w:rsidR="00792113" w:rsidRDefault="00792113">
    <w:pPr>
      <w:pStyle w:val="Pieddepage"/>
    </w:pPr>
  </w:p>
  <w:p w14:paraId="0405C673" w14:textId="77777777" w:rsidR="00792113" w:rsidRDefault="00792113">
    <w:pPr>
      <w:pStyle w:val="Pieddepage"/>
    </w:pPr>
  </w:p>
  <w:p w14:paraId="6C9ACF64" w14:textId="77777777" w:rsidR="00792113" w:rsidRDefault="00792113">
    <w:pPr>
      <w:pStyle w:val="Pieddepage"/>
    </w:pPr>
  </w:p>
  <w:p w14:paraId="0A131037" w14:textId="77777777" w:rsidR="00792113" w:rsidRDefault="00792113">
    <w:pPr>
      <w:pStyle w:val="Pieddepage"/>
    </w:pPr>
  </w:p>
  <w:p w14:paraId="1861BC37" w14:textId="77777777" w:rsidR="00792113" w:rsidRDefault="00792113">
    <w:pPr>
      <w:pStyle w:val="Pieddepage"/>
    </w:pPr>
  </w:p>
  <w:p w14:paraId="787E403A" w14:textId="77777777" w:rsidR="00792113" w:rsidRDefault="00792113">
    <w:pPr>
      <w:pStyle w:val="Pieddepage"/>
    </w:pPr>
  </w:p>
  <w:p w14:paraId="1E72DE65" w14:textId="77777777" w:rsidR="00792113" w:rsidRDefault="007921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28C56" w14:textId="77777777" w:rsidR="00B043EA" w:rsidRDefault="00B043EA" w:rsidP="00F51D4C">
      <w:r>
        <w:separator/>
      </w:r>
    </w:p>
  </w:footnote>
  <w:footnote w:type="continuationSeparator" w:id="0">
    <w:p w14:paraId="076C61D4" w14:textId="77777777" w:rsidR="00B043EA" w:rsidRDefault="00B043EA" w:rsidP="00F5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7B343" w14:textId="77777777" w:rsidR="00792113" w:rsidRDefault="00792113">
    <w:pPr>
      <w:pStyle w:val="En-tte"/>
    </w:pPr>
  </w:p>
  <w:p w14:paraId="44F50135" w14:textId="77777777" w:rsidR="00792113" w:rsidRDefault="00352948">
    <w:pPr>
      <w:pStyle w:val="En-tte"/>
    </w:pPr>
    <w:r>
      <w:rPr>
        <w:noProof/>
        <w:lang w:eastAsia="fr-FR"/>
      </w:rPr>
      <w:drawing>
        <wp:anchor distT="0" distB="0" distL="114300" distR="114300" simplePos="0" relativeHeight="251670528" behindDoc="1" locked="0" layoutInCell="1" allowOverlap="1" wp14:anchorId="7C82959F" wp14:editId="38B2FDF5">
          <wp:simplePos x="0" y="0"/>
          <wp:positionH relativeFrom="page">
            <wp:posOffset>720090</wp:posOffset>
          </wp:positionH>
          <wp:positionV relativeFrom="page">
            <wp:posOffset>478790</wp:posOffset>
          </wp:positionV>
          <wp:extent cx="899795" cy="89979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p>
  <w:p w14:paraId="063C2F5D" w14:textId="3569BEF4" w:rsidR="00792113" w:rsidRDefault="00104576">
    <w:pPr>
      <w:pStyle w:val="En-tte"/>
    </w:pPr>
    <w:r>
      <w:rPr>
        <w:noProof/>
        <w:lang w:eastAsia="fr-FR"/>
      </w:rPr>
      <w:drawing>
        <wp:anchor distT="0" distB="0" distL="114300" distR="114300" simplePos="0" relativeHeight="251671552" behindDoc="0" locked="0" layoutInCell="1" allowOverlap="1" wp14:anchorId="29ACC397" wp14:editId="4BB5AE26">
          <wp:simplePos x="0" y="0"/>
          <wp:positionH relativeFrom="margin">
            <wp:posOffset>1187891</wp:posOffset>
          </wp:positionH>
          <wp:positionV relativeFrom="margin">
            <wp:posOffset>-1046480</wp:posOffset>
          </wp:positionV>
          <wp:extent cx="1576705" cy="747395"/>
          <wp:effectExtent l="0" t="0" r="444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indamHighRe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76705" cy="747395"/>
                  </a:xfrm>
                  <a:prstGeom prst="rect">
                    <a:avLst/>
                  </a:prstGeom>
                </pic:spPr>
              </pic:pic>
            </a:graphicData>
          </a:graphic>
          <wp14:sizeRelH relativeFrom="margin">
            <wp14:pctWidth>0</wp14:pctWidth>
          </wp14:sizeRelH>
          <wp14:sizeRelV relativeFrom="margin">
            <wp14:pctHeight>0</wp14:pctHeight>
          </wp14:sizeRelV>
        </wp:anchor>
      </w:drawing>
    </w:r>
  </w:p>
  <w:p w14:paraId="4F3FDF1C" w14:textId="28FFDF7C" w:rsidR="00792113" w:rsidRDefault="00792113">
    <w:pPr>
      <w:pStyle w:val="En-tte"/>
    </w:pPr>
  </w:p>
  <w:p w14:paraId="605F27BC" w14:textId="77777777" w:rsidR="00792113" w:rsidRDefault="00792113">
    <w:pPr>
      <w:pStyle w:val="En-tte"/>
    </w:pPr>
  </w:p>
  <w:p w14:paraId="3D844D16" w14:textId="77777777" w:rsidR="00792113" w:rsidRDefault="00792113">
    <w:pPr>
      <w:pStyle w:val="En-tte"/>
    </w:pPr>
  </w:p>
  <w:p w14:paraId="178E0D27" w14:textId="77777777" w:rsidR="00792113" w:rsidRDefault="00792113" w:rsidP="00825CF7">
    <w:pPr>
      <w:pStyle w:val="En-tte"/>
      <w:spacing w:line="100" w:lineRule="exact"/>
    </w:pPr>
  </w:p>
  <w:p w14:paraId="3F9B4192" w14:textId="77777777" w:rsidR="00907587" w:rsidRDefault="00907587" w:rsidP="00825CF7">
    <w:pPr>
      <w:pStyle w:val="En-tte"/>
      <w:spacing w:line="100" w:lineRule="exact"/>
    </w:pPr>
  </w:p>
  <w:p w14:paraId="422F64EA" w14:textId="77777777" w:rsidR="00907587" w:rsidRDefault="00907587" w:rsidP="00825CF7">
    <w:pPr>
      <w:pStyle w:val="En-tte"/>
      <w:spacing w:line="100" w:lineRule="exact"/>
    </w:pPr>
  </w:p>
  <w:p w14:paraId="2F3F4DE9" w14:textId="3662374D" w:rsidR="00907587" w:rsidRDefault="00907587" w:rsidP="00825CF7">
    <w:pPr>
      <w:pStyle w:val="En-tte"/>
      <w:spacing w:line="100" w:lineRule="exact"/>
    </w:pPr>
  </w:p>
  <w:p w14:paraId="2A9CA283" w14:textId="5CD1B827" w:rsidR="00907587" w:rsidRDefault="00907587" w:rsidP="00825CF7">
    <w:pPr>
      <w:pStyle w:val="En-tte"/>
      <w:spacing w:line="100" w:lineRule="exact"/>
    </w:pPr>
  </w:p>
  <w:p w14:paraId="56133E46" w14:textId="77777777" w:rsidR="00907587" w:rsidRDefault="00907587" w:rsidP="00825CF7">
    <w:pPr>
      <w:pStyle w:val="En-tte"/>
      <w:spacing w:line="100" w:lineRule="exact"/>
    </w:pPr>
  </w:p>
  <w:p w14:paraId="3B48F698" w14:textId="3D926CEE" w:rsidR="00907587" w:rsidRDefault="00907587" w:rsidP="00825CF7">
    <w:pPr>
      <w:pStyle w:val="En-tte"/>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2D362D"/>
    <w:multiLevelType w:val="hybridMultilevel"/>
    <w:tmpl w:val="53B0D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5556FF1"/>
    <w:multiLevelType w:val="multilevel"/>
    <w:tmpl w:val="96640B32"/>
    <w:lvl w:ilvl="0">
      <w:start w:val="1"/>
      <w:numFmt w:val="none"/>
      <w:suff w:val="nothing"/>
      <w:lvlText w:val="%1"/>
      <w:lvlJc w:val="left"/>
      <w:pPr>
        <w:ind w:left="0" w:firstLine="0"/>
      </w:pPr>
      <w:rPr>
        <w:rFonts w:hint="default"/>
      </w:rPr>
    </w:lvl>
    <w:lvl w:ilvl="1">
      <w:start w:val="1"/>
      <w:numFmt w:val="none"/>
      <w:pStyle w:val="Titre2"/>
      <w:suff w:val="nothing"/>
      <w:lvlText w:val="%1"/>
      <w:lvlJc w:val="left"/>
      <w:pPr>
        <w:ind w:left="0" w:firstLine="0"/>
      </w:pPr>
      <w:rPr>
        <w:rFonts w:hint="default"/>
      </w:rPr>
    </w:lvl>
    <w:lvl w:ilvl="2">
      <w:start w:val="1"/>
      <w:numFmt w:val="decimal"/>
      <w:pStyle w:val="Titre3"/>
      <w:suff w:val="space"/>
      <w:lvlText w:val="%1%3."/>
      <w:lvlJc w:val="left"/>
      <w:pPr>
        <w:ind w:left="0" w:firstLine="0"/>
      </w:pPr>
      <w:rPr>
        <w:rFonts w:hint="default"/>
      </w:rPr>
    </w:lvl>
    <w:lvl w:ilvl="3">
      <w:start w:val="1"/>
      <w:numFmt w:val="decimal"/>
      <w:pStyle w:val="Titre4"/>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4" w15:restartNumberingAfterBreak="0">
    <w:nsid w:val="566241A6"/>
    <w:multiLevelType w:val="multilevel"/>
    <w:tmpl w:val="7C681D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7F89784B"/>
    <w:multiLevelType w:val="hybridMultilevel"/>
    <w:tmpl w:val="7ADE1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3"/>
  </w:num>
  <w:num w:numId="13">
    <w:abstractNumId w:val="15"/>
  </w:num>
  <w:num w:numId="14">
    <w:abstractNumId w:val="1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6A1"/>
    <w:rsid w:val="0000574F"/>
    <w:rsid w:val="00012249"/>
    <w:rsid w:val="000220AE"/>
    <w:rsid w:val="00033EC6"/>
    <w:rsid w:val="000356A1"/>
    <w:rsid w:val="00035DCE"/>
    <w:rsid w:val="00044C7B"/>
    <w:rsid w:val="00053DFE"/>
    <w:rsid w:val="0006101B"/>
    <w:rsid w:val="00072B49"/>
    <w:rsid w:val="00073F27"/>
    <w:rsid w:val="000872F2"/>
    <w:rsid w:val="00091FE0"/>
    <w:rsid w:val="00092DDA"/>
    <w:rsid w:val="000975AE"/>
    <w:rsid w:val="000C5DA0"/>
    <w:rsid w:val="000C711B"/>
    <w:rsid w:val="000D0BD9"/>
    <w:rsid w:val="000D270A"/>
    <w:rsid w:val="000D27AB"/>
    <w:rsid w:val="000D2C55"/>
    <w:rsid w:val="000F5B9F"/>
    <w:rsid w:val="00100442"/>
    <w:rsid w:val="00104576"/>
    <w:rsid w:val="00111666"/>
    <w:rsid w:val="00156337"/>
    <w:rsid w:val="00173AF6"/>
    <w:rsid w:val="0018022D"/>
    <w:rsid w:val="001C43BB"/>
    <w:rsid w:val="001D0796"/>
    <w:rsid w:val="001D2106"/>
    <w:rsid w:val="001E3059"/>
    <w:rsid w:val="001E6ABF"/>
    <w:rsid w:val="001F4C32"/>
    <w:rsid w:val="002019AB"/>
    <w:rsid w:val="00202E7A"/>
    <w:rsid w:val="00216EA8"/>
    <w:rsid w:val="0022180D"/>
    <w:rsid w:val="00255C15"/>
    <w:rsid w:val="00262990"/>
    <w:rsid w:val="0027584D"/>
    <w:rsid w:val="00275C27"/>
    <w:rsid w:val="00286BBA"/>
    <w:rsid w:val="002A312F"/>
    <w:rsid w:val="002B2D02"/>
    <w:rsid w:val="00315712"/>
    <w:rsid w:val="003218FE"/>
    <w:rsid w:val="00323EFC"/>
    <w:rsid w:val="00333E45"/>
    <w:rsid w:val="00352948"/>
    <w:rsid w:val="00353A14"/>
    <w:rsid w:val="00366822"/>
    <w:rsid w:val="00370CC5"/>
    <w:rsid w:val="003726A8"/>
    <w:rsid w:val="00374CD9"/>
    <w:rsid w:val="00380D55"/>
    <w:rsid w:val="003910D2"/>
    <w:rsid w:val="003A22CE"/>
    <w:rsid w:val="003B1A16"/>
    <w:rsid w:val="003C172E"/>
    <w:rsid w:val="003C7C34"/>
    <w:rsid w:val="003D536A"/>
    <w:rsid w:val="003D57F4"/>
    <w:rsid w:val="00441878"/>
    <w:rsid w:val="004713C3"/>
    <w:rsid w:val="004926F2"/>
    <w:rsid w:val="004A564A"/>
    <w:rsid w:val="004A7020"/>
    <w:rsid w:val="004C1F91"/>
    <w:rsid w:val="00516AD9"/>
    <w:rsid w:val="005232F9"/>
    <w:rsid w:val="005357C2"/>
    <w:rsid w:val="00550AF2"/>
    <w:rsid w:val="00571AF0"/>
    <w:rsid w:val="00584B64"/>
    <w:rsid w:val="005B1FE0"/>
    <w:rsid w:val="005C394F"/>
    <w:rsid w:val="005E38EA"/>
    <w:rsid w:val="005E5042"/>
    <w:rsid w:val="005F55EC"/>
    <w:rsid w:val="006062BA"/>
    <w:rsid w:val="00611B3F"/>
    <w:rsid w:val="00634355"/>
    <w:rsid w:val="00671145"/>
    <w:rsid w:val="00673B85"/>
    <w:rsid w:val="006801C5"/>
    <w:rsid w:val="00691EBC"/>
    <w:rsid w:val="006B108E"/>
    <w:rsid w:val="006C296F"/>
    <w:rsid w:val="006F538E"/>
    <w:rsid w:val="006F544F"/>
    <w:rsid w:val="006F7EC7"/>
    <w:rsid w:val="00705FE6"/>
    <w:rsid w:val="0074277F"/>
    <w:rsid w:val="00747F12"/>
    <w:rsid w:val="00792113"/>
    <w:rsid w:val="007A4A17"/>
    <w:rsid w:val="007B7CF5"/>
    <w:rsid w:val="007D544A"/>
    <w:rsid w:val="007E48D1"/>
    <w:rsid w:val="007E7B22"/>
    <w:rsid w:val="00814BB4"/>
    <w:rsid w:val="00820FB2"/>
    <w:rsid w:val="00825CF7"/>
    <w:rsid w:val="008430BC"/>
    <w:rsid w:val="00843A1D"/>
    <w:rsid w:val="00846716"/>
    <w:rsid w:val="0085786A"/>
    <w:rsid w:val="008E66DE"/>
    <w:rsid w:val="008F29E5"/>
    <w:rsid w:val="008F5960"/>
    <w:rsid w:val="00907587"/>
    <w:rsid w:val="009113F5"/>
    <w:rsid w:val="009235E4"/>
    <w:rsid w:val="0092700B"/>
    <w:rsid w:val="00962526"/>
    <w:rsid w:val="00971591"/>
    <w:rsid w:val="009764FA"/>
    <w:rsid w:val="0099596A"/>
    <w:rsid w:val="009A005D"/>
    <w:rsid w:val="009A59CB"/>
    <w:rsid w:val="009B5BD8"/>
    <w:rsid w:val="009E2AF5"/>
    <w:rsid w:val="00A0120A"/>
    <w:rsid w:val="00A1582D"/>
    <w:rsid w:val="00A1708E"/>
    <w:rsid w:val="00A51900"/>
    <w:rsid w:val="00A866A6"/>
    <w:rsid w:val="00AA189A"/>
    <w:rsid w:val="00AF161E"/>
    <w:rsid w:val="00AF2F10"/>
    <w:rsid w:val="00B04075"/>
    <w:rsid w:val="00B043EA"/>
    <w:rsid w:val="00B520FB"/>
    <w:rsid w:val="00B57222"/>
    <w:rsid w:val="00C26358"/>
    <w:rsid w:val="00C30949"/>
    <w:rsid w:val="00C77D73"/>
    <w:rsid w:val="00CB0591"/>
    <w:rsid w:val="00CB6692"/>
    <w:rsid w:val="00D06472"/>
    <w:rsid w:val="00D10553"/>
    <w:rsid w:val="00D2133B"/>
    <w:rsid w:val="00D332A7"/>
    <w:rsid w:val="00D34059"/>
    <w:rsid w:val="00D6482E"/>
    <w:rsid w:val="00D71E47"/>
    <w:rsid w:val="00D80E71"/>
    <w:rsid w:val="00DA2FBF"/>
    <w:rsid w:val="00DB2103"/>
    <w:rsid w:val="00DF66AA"/>
    <w:rsid w:val="00E06E75"/>
    <w:rsid w:val="00E14497"/>
    <w:rsid w:val="00E3310B"/>
    <w:rsid w:val="00E34CFC"/>
    <w:rsid w:val="00E44A23"/>
    <w:rsid w:val="00E816BE"/>
    <w:rsid w:val="00E91182"/>
    <w:rsid w:val="00E97F13"/>
    <w:rsid w:val="00EA4D1F"/>
    <w:rsid w:val="00EC4D4D"/>
    <w:rsid w:val="00ED27AD"/>
    <w:rsid w:val="00F16798"/>
    <w:rsid w:val="00F22185"/>
    <w:rsid w:val="00F26730"/>
    <w:rsid w:val="00F43FDD"/>
    <w:rsid w:val="00F51D4C"/>
    <w:rsid w:val="00F52D98"/>
    <w:rsid w:val="00F537A6"/>
    <w:rsid w:val="00F60941"/>
    <w:rsid w:val="00F645E1"/>
    <w:rsid w:val="00F83F57"/>
    <w:rsid w:val="00FA1E79"/>
    <w:rsid w:val="00FB6B37"/>
    <w:rsid w:val="00FE039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4BFEFC"/>
  <w15:docId w15:val="{667F07D1-E9DC-41E2-87FD-3F4080180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D55"/>
  </w:style>
  <w:style w:type="paragraph" w:styleId="Titre1">
    <w:name w:val="heading 1"/>
    <w:basedOn w:val="Normal"/>
    <w:next w:val="Normal"/>
    <w:link w:val="Titre1Car"/>
    <w:uiPriority w:val="9"/>
    <w:semiHidden/>
    <w:rsid w:val="00FA1E79"/>
    <w:pPr>
      <w:keepNext/>
      <w:keepLines/>
      <w:spacing w:before="180" w:after="240" w:line="280" w:lineRule="atLeast"/>
      <w:outlineLvl w:val="0"/>
    </w:pPr>
    <w:rPr>
      <w:rFonts w:asciiTheme="majorHAnsi" w:eastAsiaTheme="majorEastAsia" w:hAnsiTheme="majorHAnsi" w:cstheme="majorBidi"/>
      <w:b/>
      <w:bCs/>
      <w:sz w:val="28"/>
      <w:szCs w:val="28"/>
      <w:u w:val="single"/>
    </w:rPr>
  </w:style>
  <w:style w:type="paragraph" w:styleId="Titre2">
    <w:name w:val="heading 2"/>
    <w:basedOn w:val="Normal"/>
    <w:next w:val="Normal"/>
    <w:link w:val="Titre2Car"/>
    <w:uiPriority w:val="9"/>
    <w:semiHidden/>
    <w:rsid w:val="00FA1E79"/>
    <w:pPr>
      <w:keepNext/>
      <w:keepLines/>
      <w:numPr>
        <w:ilvl w:val="1"/>
        <w:numId w:val="12"/>
      </w:numPr>
      <w:spacing w:before="300" w:line="220" w:lineRule="atLeast"/>
      <w:outlineLvl w:val="1"/>
    </w:pPr>
    <w:rPr>
      <w:rFonts w:asciiTheme="majorHAnsi" w:eastAsiaTheme="majorEastAsia" w:hAnsiTheme="majorHAnsi" w:cstheme="majorBidi"/>
      <w:b/>
      <w:bCs/>
      <w:sz w:val="22"/>
    </w:rPr>
  </w:style>
  <w:style w:type="paragraph" w:styleId="Titre3">
    <w:name w:val="heading 3"/>
    <w:basedOn w:val="Normal"/>
    <w:next w:val="Normal"/>
    <w:link w:val="Titre3Car"/>
    <w:uiPriority w:val="9"/>
    <w:semiHidden/>
    <w:qFormat/>
    <w:rsid w:val="00FA1E79"/>
    <w:pPr>
      <w:keepNext/>
      <w:keepLines/>
      <w:numPr>
        <w:ilvl w:val="2"/>
        <w:numId w:val="12"/>
      </w:numPr>
      <w:spacing w:before="160" w:after="60" w:line="220" w:lineRule="atLeast"/>
      <w:outlineLvl w:val="2"/>
    </w:pPr>
    <w:rPr>
      <w:rFonts w:asciiTheme="majorHAnsi" w:eastAsiaTheme="majorEastAsia" w:hAnsiTheme="majorHAnsi" w:cstheme="majorBidi"/>
      <w:b/>
      <w:bCs/>
      <w:sz w:val="18"/>
      <w:szCs w:val="18"/>
    </w:rPr>
  </w:style>
  <w:style w:type="paragraph" w:styleId="Titre4">
    <w:name w:val="heading 4"/>
    <w:basedOn w:val="Normal"/>
    <w:next w:val="Normal"/>
    <w:link w:val="Titre4Car"/>
    <w:uiPriority w:val="9"/>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061325"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061325"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2019AB"/>
    <w:pPr>
      <w:spacing w:line="240" w:lineRule="exact"/>
    </w:p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3C7C34"/>
    <w:pPr>
      <w:spacing w:line="240" w:lineRule="exact"/>
    </w:pPr>
  </w:style>
  <w:style w:type="character" w:customStyle="1" w:styleId="PieddepageCar">
    <w:name w:val="Pied de page Car"/>
    <w:basedOn w:val="Policepardfaut"/>
    <w:link w:val="Pieddepage"/>
    <w:uiPriority w:val="99"/>
    <w:rsid w:val="003C7C34"/>
    <w:rPr>
      <w:sz w:val="20"/>
    </w:rPr>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uiPriority w:val="34"/>
    <w:semiHidden/>
    <w:rsid w:val="00FA1E79"/>
    <w:pPr>
      <w:ind w:left="720"/>
      <w:contextualSpacing/>
    </w:pPr>
  </w:style>
  <w:style w:type="character" w:customStyle="1" w:styleId="Titre1Car">
    <w:name w:val="Titre 1 Car"/>
    <w:basedOn w:val="Policepardfaut"/>
    <w:link w:val="Titre1"/>
    <w:uiPriority w:val="9"/>
    <w:semiHidden/>
    <w:rsid w:val="00611B3F"/>
    <w:rPr>
      <w:rFonts w:asciiTheme="majorHAnsi" w:eastAsiaTheme="majorEastAsia" w:hAnsiTheme="majorHAnsi" w:cstheme="majorBidi"/>
      <w:b/>
      <w:bCs/>
      <w:sz w:val="28"/>
      <w:szCs w:val="28"/>
      <w:u w:val="single"/>
    </w:rPr>
  </w:style>
  <w:style w:type="character" w:customStyle="1" w:styleId="Titre2Car">
    <w:name w:val="Titre 2 Car"/>
    <w:basedOn w:val="Policepardfaut"/>
    <w:link w:val="Titre2"/>
    <w:uiPriority w:val="9"/>
    <w:semiHidden/>
    <w:rsid w:val="00962526"/>
    <w:rPr>
      <w:rFonts w:asciiTheme="majorHAnsi" w:eastAsiaTheme="majorEastAsia" w:hAnsiTheme="majorHAnsi" w:cstheme="majorBidi"/>
      <w:b/>
      <w:bCs/>
    </w:rPr>
  </w:style>
  <w:style w:type="character" w:customStyle="1" w:styleId="Titre3Car">
    <w:name w:val="Titre 3 Car"/>
    <w:basedOn w:val="Policepardfaut"/>
    <w:link w:val="Titre3"/>
    <w:uiPriority w:val="9"/>
    <w:semiHidden/>
    <w:rsid w:val="00962526"/>
    <w:rPr>
      <w:rFonts w:asciiTheme="majorHAnsi" w:eastAsiaTheme="majorEastAsia" w:hAnsiTheme="majorHAnsi" w:cstheme="majorBidi"/>
      <w:b/>
      <w:bCs/>
      <w:sz w:val="18"/>
      <w:szCs w:val="18"/>
    </w:rPr>
  </w:style>
  <w:style w:type="character" w:customStyle="1" w:styleId="Titre4Car">
    <w:name w:val="Titre 4 Car"/>
    <w:basedOn w:val="Policepardfaut"/>
    <w:link w:val="Titre4"/>
    <w:uiPriority w:val="9"/>
    <w:semiHidden/>
    <w:rsid w:val="00962526"/>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061325"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061325"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Textepuce1">
    <w:name w:val="Texte puce 1"/>
    <w:basedOn w:val="Paragraphedeliste"/>
    <w:semiHidden/>
    <w:rsid w:val="00FA1E79"/>
    <w:pPr>
      <w:numPr>
        <w:numId w:val="11"/>
      </w:numPr>
      <w:spacing w:line="260" w:lineRule="atLeast"/>
      <w:ind w:left="142" w:hanging="142"/>
    </w:pPr>
    <w:rPr>
      <w:sz w:val="18"/>
      <w:szCs w:val="18"/>
    </w:rPr>
  </w:style>
  <w:style w:type="paragraph" w:customStyle="1" w:styleId="intituldestinataire">
    <w:name w:val="intitulé destinataire"/>
    <w:basedOn w:val="Normal"/>
    <w:qFormat/>
    <w:rsid w:val="007A4A17"/>
    <w:pPr>
      <w:framePr w:wrap="around" w:hAnchor="margin" w:yAlign="top"/>
      <w:spacing w:line="250" w:lineRule="exact"/>
    </w:pPr>
    <w:rPr>
      <w:rFonts w:cstheme="minorHAnsi"/>
      <w:b/>
      <w:sz w:val="21"/>
      <w:szCs w:val="21"/>
    </w:rPr>
  </w:style>
  <w:style w:type="paragraph" w:customStyle="1" w:styleId="Adressebasdepage">
    <w:name w:val="Adresse bas de page"/>
    <w:basedOn w:val="Normal"/>
    <w:qFormat/>
    <w:rsid w:val="00F43FDD"/>
    <w:pPr>
      <w:framePr w:w="5670" w:h="284" w:wrap="notBeside" w:hAnchor="margin" w:yAlign="bottom" w:anchorLock="1"/>
      <w:spacing w:line="250" w:lineRule="exact"/>
    </w:pPr>
    <w:rPr>
      <w:sz w:val="21"/>
      <w:szCs w:val="21"/>
    </w:rPr>
  </w:style>
  <w:style w:type="paragraph" w:customStyle="1" w:styleId="Paragraphestandard">
    <w:name w:val="[Paragraphe standard]"/>
    <w:basedOn w:val="Normal"/>
    <w:uiPriority w:val="99"/>
    <w:rsid w:val="00907587"/>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Contenudecadre">
    <w:name w:val="Contenu de cadre"/>
    <w:basedOn w:val="Normal"/>
    <w:qFormat/>
    <w:rsid w:val="00C77D73"/>
    <w:pPr>
      <w:spacing w:line="240" w:lineRule="auto"/>
    </w:pPr>
    <w:rPr>
      <w:rFonts w:ascii="Times" w:eastAsia="Times" w:hAnsi="Times" w:cs="Times New Roman"/>
      <w:sz w:val="24"/>
      <w:lang w:eastAsia="fr-FR"/>
    </w:rPr>
  </w:style>
  <w:style w:type="paragraph" w:styleId="Notedebasdepage">
    <w:name w:val="footnote text"/>
    <w:basedOn w:val="Normal"/>
    <w:link w:val="NotedebasdepageCar"/>
    <w:uiPriority w:val="99"/>
    <w:semiHidden/>
    <w:unhideWhenUsed/>
    <w:rsid w:val="00C77D73"/>
    <w:pPr>
      <w:spacing w:line="240" w:lineRule="auto"/>
    </w:pPr>
  </w:style>
  <w:style w:type="character" w:customStyle="1" w:styleId="NotedebasdepageCar">
    <w:name w:val="Note de bas de page Car"/>
    <w:basedOn w:val="Policepardfaut"/>
    <w:link w:val="Notedebasdepage"/>
    <w:uiPriority w:val="99"/>
    <w:semiHidden/>
    <w:rsid w:val="00C77D73"/>
  </w:style>
  <w:style w:type="character" w:styleId="Appelnotedebasdep">
    <w:name w:val="footnote reference"/>
    <w:basedOn w:val="Policepardfaut"/>
    <w:uiPriority w:val="99"/>
    <w:semiHidden/>
    <w:unhideWhenUsed/>
    <w:rsid w:val="00C77D73"/>
    <w:rPr>
      <w:vertAlign w:val="superscript"/>
    </w:rPr>
  </w:style>
  <w:style w:type="character" w:customStyle="1" w:styleId="LienInternet">
    <w:name w:val="Lien Internet"/>
    <w:basedOn w:val="Policepardfaut"/>
    <w:semiHidden/>
    <w:rsid w:val="003D536A"/>
    <w:rPr>
      <w:color w:val="0000FF"/>
      <w:u w:val="single"/>
    </w:rPr>
  </w:style>
  <w:style w:type="character" w:styleId="Lienhypertexte">
    <w:name w:val="Hyperlink"/>
    <w:basedOn w:val="Policepardfaut"/>
    <w:uiPriority w:val="99"/>
    <w:unhideWhenUsed/>
    <w:rsid w:val="003D536A"/>
    <w:rPr>
      <w:color w:val="000000" w:themeColor="hyperlink"/>
      <w:u w:val="single"/>
    </w:rPr>
  </w:style>
  <w:style w:type="paragraph" w:styleId="NormalWeb">
    <w:name w:val="Normal (Web)"/>
    <w:basedOn w:val="Normal"/>
    <w:uiPriority w:val="99"/>
    <w:semiHidden/>
    <w:unhideWhenUsed/>
    <w:rsid w:val="009A59CB"/>
    <w:pPr>
      <w:spacing w:before="100" w:beforeAutospacing="1" w:after="100" w:afterAutospacing="1" w:line="240" w:lineRule="auto"/>
    </w:pPr>
    <w:rPr>
      <w:rFonts w:ascii="Times New Roman" w:hAnsi="Times New Roman" w:cs="Times New Roman"/>
      <w:sz w:val="24"/>
      <w:szCs w:val="24"/>
      <w:lang w:eastAsia="fr-FR"/>
    </w:rPr>
  </w:style>
  <w:style w:type="character" w:customStyle="1" w:styleId="field">
    <w:name w:val="field"/>
    <w:basedOn w:val="Policepardfaut"/>
    <w:rsid w:val="009A59CB"/>
  </w:style>
  <w:style w:type="character" w:styleId="Accentuation">
    <w:name w:val="Emphasis"/>
    <w:basedOn w:val="Policepardfaut"/>
    <w:uiPriority w:val="20"/>
    <w:qFormat/>
    <w:rsid w:val="009A59CB"/>
    <w:rPr>
      <w:i/>
      <w:iCs/>
    </w:rPr>
  </w:style>
  <w:style w:type="character" w:styleId="lev">
    <w:name w:val="Strong"/>
    <w:basedOn w:val="Policepardfaut"/>
    <w:uiPriority w:val="22"/>
    <w:qFormat/>
    <w:rsid w:val="009A59CB"/>
    <w:rPr>
      <w:b/>
      <w:bCs/>
    </w:rPr>
  </w:style>
  <w:style w:type="character" w:styleId="Marquedecommentaire">
    <w:name w:val="annotation reference"/>
    <w:basedOn w:val="Policepardfaut"/>
    <w:uiPriority w:val="99"/>
    <w:semiHidden/>
    <w:unhideWhenUsed/>
    <w:rsid w:val="00E06E75"/>
    <w:rPr>
      <w:sz w:val="16"/>
      <w:szCs w:val="16"/>
    </w:rPr>
  </w:style>
  <w:style w:type="paragraph" w:styleId="Commentaire">
    <w:name w:val="annotation text"/>
    <w:basedOn w:val="Normal"/>
    <w:link w:val="CommentaireCar"/>
    <w:uiPriority w:val="99"/>
    <w:semiHidden/>
    <w:unhideWhenUsed/>
    <w:rsid w:val="00E06E75"/>
    <w:pPr>
      <w:spacing w:line="240" w:lineRule="auto"/>
    </w:pPr>
    <w:rPr>
      <w:lang w:val="en-GB"/>
    </w:rPr>
  </w:style>
  <w:style w:type="character" w:customStyle="1" w:styleId="CommentaireCar">
    <w:name w:val="Commentaire Car"/>
    <w:basedOn w:val="Policepardfaut"/>
    <w:link w:val="Commentaire"/>
    <w:uiPriority w:val="99"/>
    <w:semiHidden/>
    <w:rsid w:val="00E06E75"/>
    <w:rPr>
      <w:lang w:val="en-GB"/>
    </w:rPr>
  </w:style>
  <w:style w:type="paragraph" w:styleId="Objetducommentaire">
    <w:name w:val="annotation subject"/>
    <w:basedOn w:val="Commentaire"/>
    <w:next w:val="Commentaire"/>
    <w:link w:val="ObjetducommentaireCar"/>
    <w:uiPriority w:val="99"/>
    <w:semiHidden/>
    <w:unhideWhenUsed/>
    <w:rsid w:val="005357C2"/>
    <w:rPr>
      <w:b/>
      <w:bCs/>
      <w:lang w:val="fr-FR"/>
    </w:rPr>
  </w:style>
  <w:style w:type="character" w:customStyle="1" w:styleId="ObjetducommentaireCar">
    <w:name w:val="Objet du commentaire Car"/>
    <w:basedOn w:val="CommentaireCar"/>
    <w:link w:val="Objetducommentaire"/>
    <w:uiPriority w:val="99"/>
    <w:semiHidden/>
    <w:rsid w:val="005357C2"/>
    <w:rPr>
      <w:b/>
      <w:bCs/>
      <w:lang w:val="en-GB"/>
    </w:rPr>
  </w:style>
  <w:style w:type="character" w:styleId="Lienhypertextesuivivisit">
    <w:name w:val="FollowedHyperlink"/>
    <w:basedOn w:val="Policepardfaut"/>
    <w:uiPriority w:val="99"/>
    <w:semiHidden/>
    <w:unhideWhenUsed/>
    <w:rsid w:val="005357C2"/>
    <w:rPr>
      <w:color w:val="000000" w:themeColor="followedHyperlink"/>
      <w:u w:val="single"/>
    </w:rPr>
  </w:style>
  <w:style w:type="character" w:customStyle="1" w:styleId="xhps">
    <w:name w:val="x_hps"/>
    <w:basedOn w:val="Policepardfaut"/>
    <w:rsid w:val="00173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68772">
      <w:bodyDiv w:val="1"/>
      <w:marLeft w:val="0"/>
      <w:marRight w:val="0"/>
      <w:marTop w:val="0"/>
      <w:marBottom w:val="0"/>
      <w:divBdr>
        <w:top w:val="none" w:sz="0" w:space="0" w:color="auto"/>
        <w:left w:val="none" w:sz="0" w:space="0" w:color="auto"/>
        <w:bottom w:val="none" w:sz="0" w:space="0" w:color="auto"/>
        <w:right w:val="none" w:sz="0" w:space="0" w:color="auto"/>
      </w:divBdr>
    </w:div>
    <w:div w:id="767240529">
      <w:bodyDiv w:val="1"/>
      <w:marLeft w:val="0"/>
      <w:marRight w:val="0"/>
      <w:marTop w:val="0"/>
      <w:marBottom w:val="0"/>
      <w:divBdr>
        <w:top w:val="none" w:sz="0" w:space="0" w:color="auto"/>
        <w:left w:val="none" w:sz="0" w:space="0" w:color="auto"/>
        <w:bottom w:val="none" w:sz="0" w:space="0" w:color="auto"/>
        <w:right w:val="none" w:sz="0" w:space="0" w:color="auto"/>
      </w:divBdr>
    </w:div>
    <w:div w:id="124186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ysm.eu/fr/"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exiane.agullo@cnrs.fr"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CNRS">
      <a:dk1>
        <a:sysClr val="windowText" lastClr="000000"/>
      </a:dk1>
      <a:lt1>
        <a:srgbClr val="FFFFFF"/>
      </a:lt1>
      <a:dk2>
        <a:srgbClr val="5FBEDC"/>
      </a:dk2>
      <a:lt2>
        <a:srgbClr val="0C284B"/>
      </a:lt2>
      <a:accent1>
        <a:srgbClr val="0C284B"/>
      </a:accent1>
      <a:accent2>
        <a:srgbClr val="5FBEDC"/>
      </a:accent2>
      <a:accent3>
        <a:srgbClr val="4B6487"/>
      </a:accent3>
      <a:accent4>
        <a:srgbClr val="115596"/>
      </a:accent4>
      <a:accent5>
        <a:srgbClr val="0F69B4"/>
      </a:accent5>
      <a:accent6>
        <a:srgbClr val="3978BC"/>
      </a:accent6>
      <a:hlink>
        <a:srgbClr val="000000"/>
      </a:hlink>
      <a:folHlink>
        <a:srgbClr val="000000"/>
      </a:folHlink>
    </a:clrScheme>
    <a:fontScheme name="Arial Black - Arial">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B85C9-81EE-4487-9449-F0370586F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625</Words>
  <Characters>3717</Characters>
  <Application>Microsoft Office Word</Application>
  <DocSecurity>0</DocSecurity>
  <Lines>84</Lines>
  <Paragraphs>19</Paragraphs>
  <ScaleCrop>false</ScaleCrop>
  <HeadingPairs>
    <vt:vector size="2" baseType="variant">
      <vt:variant>
        <vt:lpstr>Titre</vt:lpstr>
      </vt:variant>
      <vt:variant>
        <vt:i4>1</vt:i4>
      </vt:variant>
    </vt:vector>
  </HeadingPairs>
  <TitlesOfParts>
    <vt:vector size="1" baseType="lpstr">
      <vt:lpstr>CNRS</vt:lpstr>
    </vt:vector>
  </TitlesOfParts>
  <Manager>CNRS</Manager>
  <Company>CNRS</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CNRS</dc:title>
  <dc:subject>CNRS</dc:subject>
  <dc:creator>Microsoft Office User</dc:creator>
  <cp:keywords/>
  <dc:description/>
  <cp:lastModifiedBy>AGULLO Alexiane</cp:lastModifiedBy>
  <cp:revision>5</cp:revision>
  <cp:lastPrinted>2021-06-22T07:37:00Z</cp:lastPrinted>
  <dcterms:created xsi:type="dcterms:W3CDTF">2021-12-08T14:09:00Z</dcterms:created>
  <dcterms:modified xsi:type="dcterms:W3CDTF">2021-12-10T11:27:00Z</dcterms:modified>
</cp:coreProperties>
</file>