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B0A9" w14:textId="4F2139E7" w:rsidR="00011FB3" w:rsidRDefault="00011FB3" w:rsidP="00897C77">
      <w:pPr>
        <w:pBdr>
          <w:top w:val="single" w:sz="4" w:space="1" w:color="auto"/>
          <w:left w:val="single" w:sz="4" w:space="4" w:color="auto"/>
          <w:bottom w:val="single" w:sz="4" w:space="1" w:color="auto"/>
          <w:right w:val="single" w:sz="4" w:space="4" w:color="auto"/>
        </w:pBdr>
        <w:spacing w:before="100" w:beforeAutospacing="1" w:after="100" w:afterAutospacing="1"/>
        <w:jc w:val="both"/>
        <w:outlineLvl w:val="1"/>
        <w:rPr>
          <w:rFonts w:eastAsia="Times New Roman" w:cstheme="minorHAnsi"/>
          <w:b/>
          <w:bCs/>
          <w:kern w:val="0"/>
          <w:sz w:val="36"/>
          <w:szCs w:val="36"/>
          <w:lang w:val="fr-FR" w:eastAsia="fr-FR"/>
          <w14:ligatures w14:val="none"/>
        </w:rPr>
      </w:pPr>
      <w:r>
        <w:rPr>
          <w:rFonts w:eastAsia="Times New Roman" w:cstheme="minorHAnsi"/>
          <w:b/>
          <w:bCs/>
          <w:kern w:val="0"/>
          <w:sz w:val="36"/>
          <w:szCs w:val="36"/>
          <w:lang w:val="fr-FR" w:eastAsia="fr-FR"/>
          <w14:ligatures w14:val="none"/>
        </w:rPr>
        <w:t>Appel à candidatures</w:t>
      </w:r>
    </w:p>
    <w:p w14:paraId="5517AA1E" w14:textId="78208742" w:rsidR="00A117DC" w:rsidRDefault="00BF2159" w:rsidP="00897C77">
      <w:pPr>
        <w:pBdr>
          <w:top w:val="single" w:sz="4" w:space="1" w:color="auto"/>
          <w:left w:val="single" w:sz="4" w:space="4" w:color="auto"/>
          <w:bottom w:val="single" w:sz="4" w:space="1" w:color="auto"/>
          <w:right w:val="single" w:sz="4" w:space="4" w:color="auto"/>
        </w:pBdr>
        <w:spacing w:before="100" w:beforeAutospacing="1" w:after="100" w:afterAutospacing="1"/>
        <w:jc w:val="both"/>
        <w:outlineLvl w:val="1"/>
        <w:rPr>
          <w:rFonts w:eastAsia="Times New Roman" w:cstheme="minorHAnsi"/>
          <w:kern w:val="0"/>
          <w:lang w:val="fr-FR" w:eastAsia="fr-FR"/>
          <w14:ligatures w14:val="none"/>
        </w:rPr>
      </w:pPr>
      <w:r w:rsidRPr="00BF2159">
        <w:rPr>
          <w:rFonts w:eastAsia="Times New Roman" w:cstheme="minorHAnsi"/>
          <w:b/>
          <w:bCs/>
          <w:kern w:val="0"/>
          <w:sz w:val="36"/>
          <w:szCs w:val="36"/>
          <w:lang w:val="fr-FR" w:eastAsia="fr-FR"/>
          <w14:ligatures w14:val="none"/>
        </w:rPr>
        <w:t xml:space="preserve">« Mobilités de personnels techniques d’Amérique du Sud vers </w:t>
      </w:r>
      <w:r w:rsidR="00AC281D">
        <w:rPr>
          <w:rFonts w:eastAsia="Times New Roman" w:cstheme="minorHAnsi"/>
          <w:b/>
          <w:bCs/>
          <w:kern w:val="0"/>
          <w:sz w:val="36"/>
          <w:szCs w:val="36"/>
          <w:lang w:val="fr-FR" w:eastAsia="fr-FR"/>
          <w14:ligatures w14:val="none"/>
        </w:rPr>
        <w:t xml:space="preserve">des infrastructures et </w:t>
      </w:r>
      <w:r w:rsidR="008C5779">
        <w:rPr>
          <w:rFonts w:eastAsia="Times New Roman" w:cstheme="minorHAnsi"/>
          <w:b/>
          <w:bCs/>
          <w:kern w:val="0"/>
          <w:sz w:val="36"/>
          <w:szCs w:val="36"/>
          <w:lang w:val="fr-FR" w:eastAsia="fr-FR"/>
          <w14:ligatures w14:val="none"/>
        </w:rPr>
        <w:t>dispositifs d’appui à la</w:t>
      </w:r>
      <w:r w:rsidRPr="00BF2159">
        <w:rPr>
          <w:rFonts w:eastAsia="Times New Roman" w:cstheme="minorHAnsi"/>
          <w:b/>
          <w:bCs/>
          <w:kern w:val="0"/>
          <w:sz w:val="36"/>
          <w:szCs w:val="36"/>
          <w:lang w:val="fr-FR" w:eastAsia="fr-FR"/>
          <w14:ligatures w14:val="none"/>
        </w:rPr>
        <w:t xml:space="preserve"> recherche »</w:t>
      </w:r>
    </w:p>
    <w:p w14:paraId="274CE1CF" w14:textId="77777777" w:rsidR="00AE3350" w:rsidRDefault="00AE3350" w:rsidP="00897C77">
      <w:pPr>
        <w:spacing w:before="100" w:beforeAutospacing="1" w:after="100" w:afterAutospacing="1"/>
        <w:jc w:val="both"/>
        <w:rPr>
          <w:rFonts w:eastAsia="Times New Roman" w:cstheme="minorHAnsi"/>
          <w:kern w:val="0"/>
          <w:lang w:val="fr-FR" w:eastAsia="fr-FR"/>
          <w14:ligatures w14:val="none"/>
        </w:rPr>
      </w:pPr>
    </w:p>
    <w:p w14:paraId="79F8AFF5" w14:textId="0E51090B" w:rsidR="00BF2159" w:rsidRPr="00914CE3" w:rsidRDefault="00BF2159" w:rsidP="00897C77">
      <w:pPr>
        <w:spacing w:before="100" w:beforeAutospacing="1" w:after="100" w:afterAutospacing="1"/>
        <w:jc w:val="both"/>
        <w:rPr>
          <w:rFonts w:eastAsia="Times New Roman" w:cstheme="minorHAnsi"/>
          <w:kern w:val="0"/>
          <w:sz w:val="22"/>
          <w:szCs w:val="22"/>
          <w:lang w:val="fr-FR" w:eastAsia="fr-FR"/>
          <w14:ligatures w14:val="none"/>
        </w:rPr>
      </w:pPr>
      <w:r w:rsidRPr="00914CE3">
        <w:rPr>
          <w:rFonts w:eastAsia="Times New Roman" w:cstheme="minorHAnsi"/>
          <w:kern w:val="0"/>
          <w:sz w:val="22"/>
          <w:szCs w:val="22"/>
          <w:lang w:val="fr-FR" w:eastAsia="fr-FR"/>
          <w14:ligatures w14:val="none"/>
        </w:rPr>
        <w:t xml:space="preserve">Dans le cadre du renforcement des coopérations scientifiques entre le CNRS et l’Amérique du Sud, le CNRS lance un appel à </w:t>
      </w:r>
      <w:r w:rsidR="00A117DC" w:rsidRPr="00914CE3">
        <w:rPr>
          <w:rFonts w:eastAsia="Times New Roman" w:cstheme="minorHAnsi"/>
          <w:kern w:val="0"/>
          <w:sz w:val="22"/>
          <w:szCs w:val="22"/>
          <w:lang w:val="fr-FR" w:eastAsia="fr-FR"/>
          <w14:ligatures w14:val="none"/>
        </w:rPr>
        <w:t xml:space="preserve">candidatures </w:t>
      </w:r>
      <w:r w:rsidRPr="00914CE3">
        <w:rPr>
          <w:rFonts w:eastAsia="Times New Roman" w:cstheme="minorHAnsi"/>
          <w:kern w:val="0"/>
          <w:sz w:val="22"/>
          <w:szCs w:val="22"/>
          <w:lang w:val="fr-FR" w:eastAsia="fr-FR"/>
          <w14:ligatures w14:val="none"/>
        </w:rPr>
        <w:t xml:space="preserve">destiné à soutenir </w:t>
      </w:r>
      <w:r w:rsidRPr="00914CE3">
        <w:rPr>
          <w:rFonts w:eastAsia="Times New Roman" w:cstheme="minorHAnsi"/>
          <w:b/>
          <w:bCs/>
          <w:kern w:val="0"/>
          <w:sz w:val="22"/>
          <w:szCs w:val="22"/>
          <w:lang w:val="fr-FR" w:eastAsia="fr-FR"/>
          <w14:ligatures w14:val="none"/>
        </w:rPr>
        <w:t xml:space="preserve">des mobilités </w:t>
      </w:r>
      <w:r w:rsidR="002870FF" w:rsidRPr="00914CE3">
        <w:rPr>
          <w:rFonts w:eastAsia="Times New Roman" w:cstheme="minorHAnsi"/>
          <w:b/>
          <w:bCs/>
          <w:kern w:val="0"/>
          <w:sz w:val="22"/>
          <w:szCs w:val="22"/>
          <w:lang w:val="fr-FR" w:eastAsia="fr-FR"/>
          <w14:ligatures w14:val="none"/>
        </w:rPr>
        <w:t xml:space="preserve">entrantes </w:t>
      </w:r>
      <w:r w:rsidRPr="00914CE3">
        <w:rPr>
          <w:rFonts w:eastAsia="Times New Roman" w:cstheme="minorHAnsi"/>
          <w:b/>
          <w:bCs/>
          <w:kern w:val="0"/>
          <w:sz w:val="22"/>
          <w:szCs w:val="22"/>
          <w:lang w:val="fr-FR" w:eastAsia="fr-FR"/>
          <w14:ligatures w14:val="none"/>
        </w:rPr>
        <w:t xml:space="preserve">de personnels techniques vers des </w:t>
      </w:r>
      <w:r w:rsidR="00D5728E" w:rsidRPr="00914CE3">
        <w:rPr>
          <w:rFonts w:eastAsia="Times New Roman" w:cstheme="minorHAnsi"/>
          <w:b/>
          <w:bCs/>
          <w:kern w:val="0"/>
          <w:sz w:val="22"/>
          <w:szCs w:val="22"/>
          <w:lang w:val="fr-FR" w:eastAsia="fr-FR"/>
          <w14:ligatures w14:val="none"/>
        </w:rPr>
        <w:t xml:space="preserve">infrastructures et </w:t>
      </w:r>
      <w:r w:rsidR="008C5779" w:rsidRPr="00914CE3">
        <w:rPr>
          <w:rFonts w:eastAsia="Times New Roman" w:cstheme="minorHAnsi"/>
          <w:b/>
          <w:bCs/>
          <w:kern w:val="0"/>
          <w:sz w:val="22"/>
          <w:szCs w:val="22"/>
          <w:lang w:val="fr-FR" w:eastAsia="fr-FR"/>
          <w14:ligatures w14:val="none"/>
        </w:rPr>
        <w:t>dispositifs d’appui à la</w:t>
      </w:r>
      <w:r w:rsidRPr="00914CE3">
        <w:rPr>
          <w:rFonts w:eastAsia="Times New Roman" w:cstheme="minorHAnsi"/>
          <w:b/>
          <w:bCs/>
          <w:kern w:val="0"/>
          <w:sz w:val="22"/>
          <w:szCs w:val="22"/>
          <w:lang w:val="fr-FR" w:eastAsia="fr-FR"/>
          <w14:ligatures w14:val="none"/>
        </w:rPr>
        <w:t xml:space="preserve"> recherche</w:t>
      </w:r>
      <w:r w:rsidR="00D5728E" w:rsidRPr="00914CE3">
        <w:rPr>
          <w:rStyle w:val="Appelnotedebasdep"/>
          <w:rFonts w:eastAsia="Times New Roman" w:cstheme="minorHAnsi"/>
          <w:b/>
          <w:bCs/>
          <w:kern w:val="0"/>
          <w:sz w:val="22"/>
          <w:szCs w:val="22"/>
          <w:lang w:val="fr-FR" w:eastAsia="fr-FR"/>
          <w14:ligatures w14:val="none"/>
        </w:rPr>
        <w:footnoteReference w:id="1"/>
      </w:r>
      <w:r w:rsidRPr="00914CE3">
        <w:rPr>
          <w:rFonts w:eastAsia="Times New Roman" w:cstheme="minorHAnsi"/>
          <w:b/>
          <w:bCs/>
          <w:kern w:val="0"/>
          <w:sz w:val="22"/>
          <w:szCs w:val="22"/>
          <w:lang w:val="fr-FR" w:eastAsia="fr-FR"/>
          <w14:ligatures w14:val="none"/>
        </w:rPr>
        <w:t xml:space="preserve"> </w:t>
      </w:r>
      <w:r w:rsidR="00D5728E" w:rsidRPr="00914CE3">
        <w:rPr>
          <w:rFonts w:eastAsia="Times New Roman" w:cstheme="minorHAnsi"/>
          <w:b/>
          <w:bCs/>
          <w:kern w:val="0"/>
          <w:sz w:val="22"/>
          <w:szCs w:val="22"/>
          <w:lang w:val="fr-FR" w:eastAsia="fr-FR"/>
          <w14:ligatures w14:val="none"/>
        </w:rPr>
        <w:t>d</w:t>
      </w:r>
      <w:r w:rsidR="0069425B" w:rsidRPr="00914CE3">
        <w:rPr>
          <w:rFonts w:eastAsia="Times New Roman" w:cstheme="minorHAnsi"/>
          <w:b/>
          <w:bCs/>
          <w:kern w:val="0"/>
          <w:sz w:val="22"/>
          <w:szCs w:val="22"/>
          <w:lang w:val="fr-FR" w:eastAsia="fr-FR"/>
          <w14:ligatures w14:val="none"/>
        </w:rPr>
        <w:t>u</w:t>
      </w:r>
      <w:r w:rsidRPr="00914CE3">
        <w:rPr>
          <w:rFonts w:eastAsia="Times New Roman" w:cstheme="minorHAnsi"/>
          <w:b/>
          <w:bCs/>
          <w:kern w:val="0"/>
          <w:sz w:val="22"/>
          <w:szCs w:val="22"/>
          <w:lang w:val="fr-FR" w:eastAsia="fr-FR"/>
          <w14:ligatures w14:val="none"/>
        </w:rPr>
        <w:t xml:space="preserve"> CNRS en </w:t>
      </w:r>
      <w:r w:rsidR="008C5779" w:rsidRPr="00914CE3">
        <w:rPr>
          <w:rFonts w:eastAsia="Times New Roman" w:cstheme="minorHAnsi"/>
          <w:b/>
          <w:bCs/>
          <w:kern w:val="0"/>
          <w:sz w:val="22"/>
          <w:szCs w:val="22"/>
          <w:lang w:val="fr-FR" w:eastAsia="fr-FR"/>
          <w14:ligatures w14:val="none"/>
        </w:rPr>
        <w:t>France</w:t>
      </w:r>
      <w:r w:rsidR="008C5779" w:rsidRPr="00914CE3">
        <w:rPr>
          <w:rFonts w:eastAsia="Times New Roman" w:cstheme="minorHAnsi"/>
          <w:kern w:val="0"/>
          <w:sz w:val="22"/>
          <w:szCs w:val="22"/>
          <w:lang w:val="fr-FR" w:eastAsia="fr-FR"/>
          <w14:ligatures w14:val="none"/>
        </w:rPr>
        <w:t xml:space="preserve">, afin de favoriser les </w:t>
      </w:r>
      <w:r w:rsidR="008C5779" w:rsidRPr="00914CE3">
        <w:rPr>
          <w:rFonts w:eastAsia="Times New Roman" w:cstheme="minorHAnsi"/>
          <w:b/>
          <w:bCs/>
          <w:kern w:val="0"/>
          <w:sz w:val="22"/>
          <w:szCs w:val="22"/>
          <w:lang w:val="fr-FR" w:eastAsia="fr-FR"/>
          <w14:ligatures w14:val="none"/>
        </w:rPr>
        <w:t>collaborations et échanges de savoir-faire techniques</w:t>
      </w:r>
      <w:r w:rsidR="008C5779" w:rsidRPr="00914CE3">
        <w:rPr>
          <w:rFonts w:eastAsia="Times New Roman" w:cstheme="minorHAnsi"/>
          <w:kern w:val="0"/>
          <w:sz w:val="22"/>
          <w:szCs w:val="22"/>
          <w:lang w:val="fr-FR" w:eastAsia="fr-FR"/>
          <w14:ligatures w14:val="none"/>
        </w:rPr>
        <w:t xml:space="preserve">. </w:t>
      </w:r>
    </w:p>
    <w:p w14:paraId="49C8D6E3" w14:textId="242911BB" w:rsidR="001F0101" w:rsidRPr="00D365C0" w:rsidRDefault="001F0101" w:rsidP="00897C77">
      <w:pPr>
        <w:pBdr>
          <w:bottom w:val="single" w:sz="4" w:space="1" w:color="auto"/>
        </w:pBdr>
        <w:spacing w:before="100" w:beforeAutospacing="1" w:after="100" w:afterAutospacing="1"/>
        <w:jc w:val="both"/>
        <w:outlineLvl w:val="1"/>
        <w:rPr>
          <w:rFonts w:eastAsia="Times New Roman" w:cstheme="minorHAnsi"/>
          <w:b/>
          <w:bCs/>
          <w:kern w:val="0"/>
          <w:sz w:val="26"/>
          <w:szCs w:val="26"/>
          <w:lang w:val="fr-FR" w:eastAsia="fr-FR"/>
          <w14:ligatures w14:val="none"/>
        </w:rPr>
      </w:pPr>
      <w:r w:rsidRPr="00D365C0">
        <w:rPr>
          <w:rFonts w:eastAsia="Times New Roman" w:cstheme="minorHAnsi"/>
          <w:b/>
          <w:bCs/>
          <w:kern w:val="0"/>
          <w:sz w:val="26"/>
          <w:szCs w:val="26"/>
          <w:lang w:val="fr-FR" w:eastAsia="fr-FR"/>
          <w14:ligatures w14:val="none"/>
        </w:rPr>
        <w:t>Contexte</w:t>
      </w:r>
      <w:r w:rsidR="00911E08">
        <w:rPr>
          <w:rFonts w:eastAsia="Times New Roman" w:cstheme="minorHAnsi"/>
          <w:b/>
          <w:bCs/>
          <w:kern w:val="0"/>
          <w:sz w:val="26"/>
          <w:szCs w:val="26"/>
          <w:lang w:val="fr-FR" w:eastAsia="fr-FR"/>
          <w14:ligatures w14:val="none"/>
        </w:rPr>
        <w:t xml:space="preserve"> et Objectifs</w:t>
      </w:r>
    </w:p>
    <w:p w14:paraId="4F98C44F" w14:textId="3C3B5550" w:rsidR="001F0101" w:rsidRPr="00897C77" w:rsidRDefault="001F0101" w:rsidP="00897C77">
      <w:pPr>
        <w:spacing w:before="100" w:beforeAutospacing="1" w:after="100" w:afterAutospacing="1"/>
        <w:jc w:val="both"/>
        <w:rPr>
          <w:rFonts w:eastAsia="Times New Roman" w:cstheme="minorHAnsi"/>
          <w:kern w:val="0"/>
          <w:sz w:val="22"/>
          <w:szCs w:val="22"/>
          <w:lang w:val="fr-FR" w:eastAsia="fr-FR"/>
          <w14:ligatures w14:val="none"/>
        </w:rPr>
      </w:pPr>
      <w:r w:rsidRPr="00897C77">
        <w:rPr>
          <w:rFonts w:eastAsia="Times New Roman" w:cstheme="minorHAnsi"/>
          <w:kern w:val="0"/>
          <w:sz w:val="22"/>
          <w:szCs w:val="22"/>
          <w:lang w:val="fr-FR" w:eastAsia="fr-FR"/>
          <w14:ligatures w14:val="none"/>
        </w:rPr>
        <w:t xml:space="preserve">L’Amérique du Sud connaît depuis plusieurs années une évolution dynamique de ses capacités scientifiques et techniques, avec le développement d’infrastructures de recherche de haut niveau et l’émergence de pôles </w:t>
      </w:r>
      <w:r w:rsidR="00AC281D">
        <w:rPr>
          <w:rFonts w:eastAsia="Times New Roman" w:cstheme="minorHAnsi"/>
          <w:kern w:val="0"/>
          <w:sz w:val="22"/>
          <w:szCs w:val="22"/>
          <w:lang w:val="fr-FR" w:eastAsia="fr-FR"/>
          <w14:ligatures w14:val="none"/>
        </w:rPr>
        <w:t xml:space="preserve">scientifiques et </w:t>
      </w:r>
      <w:r w:rsidRPr="00897C77">
        <w:rPr>
          <w:rFonts w:eastAsia="Times New Roman" w:cstheme="minorHAnsi"/>
          <w:kern w:val="0"/>
          <w:sz w:val="22"/>
          <w:szCs w:val="22"/>
          <w:lang w:val="fr-FR" w:eastAsia="fr-FR"/>
          <w14:ligatures w14:val="none"/>
        </w:rPr>
        <w:t>technologiques compétitifs à l’échelle internationale.</w:t>
      </w:r>
    </w:p>
    <w:p w14:paraId="207AB855" w14:textId="6D7E2287" w:rsidR="001F0101" w:rsidRPr="008C5779" w:rsidRDefault="002870FF" w:rsidP="00897C77">
      <w:pPr>
        <w:spacing w:before="100" w:beforeAutospacing="1" w:after="100" w:afterAutospacing="1"/>
        <w:jc w:val="both"/>
        <w:rPr>
          <w:rFonts w:eastAsia="Times New Roman" w:cstheme="minorHAnsi"/>
          <w:kern w:val="0"/>
          <w:sz w:val="22"/>
          <w:szCs w:val="22"/>
          <w:lang w:val="fr-FR" w:eastAsia="fr-FR"/>
          <w14:ligatures w14:val="none"/>
        </w:rPr>
      </w:pPr>
      <w:r>
        <w:rPr>
          <w:rFonts w:eastAsia="Times New Roman" w:cstheme="minorHAnsi"/>
          <w:kern w:val="0"/>
          <w:sz w:val="22"/>
          <w:szCs w:val="22"/>
          <w:lang w:val="fr-FR" w:eastAsia="fr-FR"/>
          <w14:ligatures w14:val="none"/>
        </w:rPr>
        <w:t>Les</w:t>
      </w:r>
      <w:r w:rsidR="001F0101" w:rsidRPr="00897C77">
        <w:rPr>
          <w:rFonts w:eastAsia="Times New Roman" w:cstheme="minorHAnsi"/>
          <w:kern w:val="0"/>
          <w:sz w:val="22"/>
          <w:szCs w:val="22"/>
          <w:lang w:val="fr-FR" w:eastAsia="fr-FR"/>
          <w14:ligatures w14:val="none"/>
        </w:rPr>
        <w:t xml:space="preserve"> personnels techniques jouent un rôle central dans la conception, l’exploitation et l’évolution des </w:t>
      </w:r>
      <w:r w:rsidRPr="008C5779">
        <w:rPr>
          <w:rFonts w:eastAsia="Times New Roman" w:cstheme="minorHAnsi"/>
          <w:kern w:val="0"/>
          <w:sz w:val="22"/>
          <w:szCs w:val="22"/>
          <w:lang w:val="fr-FR" w:eastAsia="fr-FR"/>
          <w14:ligatures w14:val="none"/>
        </w:rPr>
        <w:t xml:space="preserve">de ces </w:t>
      </w:r>
      <w:r w:rsidR="00AC281D" w:rsidRPr="008C5779">
        <w:rPr>
          <w:rFonts w:eastAsia="Times New Roman" w:cstheme="minorHAnsi"/>
          <w:kern w:val="0"/>
          <w:sz w:val="22"/>
          <w:szCs w:val="22"/>
          <w:lang w:val="fr-FR" w:eastAsia="fr-FR"/>
          <w14:ligatures w14:val="none"/>
        </w:rPr>
        <w:t xml:space="preserve">environnements </w:t>
      </w:r>
      <w:r w:rsidR="001F0101" w:rsidRPr="008C5779">
        <w:rPr>
          <w:rFonts w:eastAsia="Times New Roman" w:cstheme="minorHAnsi"/>
          <w:kern w:val="0"/>
          <w:sz w:val="22"/>
          <w:szCs w:val="22"/>
          <w:lang w:val="fr-FR" w:eastAsia="fr-FR"/>
          <w14:ligatures w14:val="none"/>
        </w:rPr>
        <w:t>ainsi que dans la circulation des savoir-faire et des pratiques expérimentales.</w:t>
      </w:r>
    </w:p>
    <w:p w14:paraId="174AE59C" w14:textId="7B61D920" w:rsidR="00BF2159" w:rsidRPr="008C5779" w:rsidRDefault="002870FF" w:rsidP="0095109E">
      <w:pPr>
        <w:spacing w:before="100" w:beforeAutospacing="1" w:after="100" w:afterAutospacing="1"/>
        <w:jc w:val="both"/>
        <w:rPr>
          <w:rFonts w:eastAsia="Times New Roman" w:cstheme="minorHAnsi"/>
          <w:kern w:val="0"/>
          <w:sz w:val="22"/>
          <w:szCs w:val="22"/>
          <w:lang w:val="fr-FR" w:eastAsia="fr-FR"/>
          <w14:ligatures w14:val="none"/>
        </w:rPr>
      </w:pPr>
      <w:r w:rsidRPr="008C5779">
        <w:rPr>
          <w:rFonts w:eastAsia="Times New Roman" w:cstheme="minorHAnsi"/>
          <w:kern w:val="0"/>
          <w:sz w:val="22"/>
          <w:szCs w:val="22"/>
          <w:lang w:val="fr-FR" w:eastAsia="fr-FR"/>
          <w14:ligatures w14:val="none"/>
        </w:rPr>
        <w:t>Le présent appel à projets</w:t>
      </w:r>
      <w:r w:rsidR="001F0101" w:rsidRPr="008C5779">
        <w:rPr>
          <w:rFonts w:eastAsia="Times New Roman" w:cstheme="minorHAnsi"/>
          <w:kern w:val="0"/>
          <w:sz w:val="22"/>
          <w:szCs w:val="22"/>
          <w:lang w:val="fr-FR" w:eastAsia="fr-FR"/>
          <w14:ligatures w14:val="none"/>
        </w:rPr>
        <w:t xml:space="preserve"> </w:t>
      </w:r>
      <w:r w:rsidRPr="008C5779">
        <w:rPr>
          <w:rFonts w:eastAsia="Times New Roman" w:cstheme="minorHAnsi"/>
          <w:kern w:val="0"/>
          <w:sz w:val="22"/>
          <w:szCs w:val="22"/>
          <w:lang w:val="fr-FR" w:eastAsia="fr-FR"/>
          <w14:ligatures w14:val="none"/>
        </w:rPr>
        <w:t>vise à</w:t>
      </w:r>
      <w:r w:rsidR="001F0101" w:rsidRPr="008C5779">
        <w:rPr>
          <w:rFonts w:eastAsia="Times New Roman" w:cstheme="minorHAnsi"/>
          <w:kern w:val="0"/>
          <w:sz w:val="22"/>
          <w:szCs w:val="22"/>
          <w:lang w:val="fr-FR" w:eastAsia="fr-FR"/>
          <w14:ligatures w14:val="none"/>
        </w:rPr>
        <w:t xml:space="preserve"> </w:t>
      </w:r>
      <w:r w:rsidR="00AC281D" w:rsidRPr="008C5779">
        <w:rPr>
          <w:rFonts w:eastAsia="Times New Roman" w:cstheme="minorHAnsi"/>
          <w:kern w:val="0"/>
          <w:sz w:val="22"/>
          <w:szCs w:val="22"/>
          <w:lang w:val="fr-FR" w:eastAsia="fr-FR"/>
          <w14:ligatures w14:val="none"/>
        </w:rPr>
        <w:t xml:space="preserve">favoriser l’intégration des </w:t>
      </w:r>
      <w:r w:rsidR="008C5779" w:rsidRPr="008C5779">
        <w:rPr>
          <w:rFonts w:eastAsia="Times New Roman" w:cstheme="minorHAnsi"/>
          <w:kern w:val="0"/>
          <w:sz w:val="22"/>
          <w:szCs w:val="22"/>
          <w:lang w:val="fr-FR" w:eastAsia="fr-FR"/>
          <w14:ligatures w14:val="none"/>
        </w:rPr>
        <w:t>personnels</w:t>
      </w:r>
      <w:r w:rsidR="00AC281D" w:rsidRPr="008C5779">
        <w:rPr>
          <w:rFonts w:eastAsia="Times New Roman" w:cstheme="minorHAnsi"/>
          <w:kern w:val="0"/>
          <w:sz w:val="22"/>
          <w:szCs w:val="22"/>
          <w:lang w:val="fr-FR" w:eastAsia="fr-FR"/>
          <w14:ligatures w14:val="none"/>
        </w:rPr>
        <w:t xml:space="preserve"> techniques dans les dynamiques de coopération entre le CNRS et l’Amérique du sud, en </w:t>
      </w:r>
      <w:r w:rsidR="00AC281D" w:rsidRPr="0095109E">
        <w:rPr>
          <w:sz w:val="22"/>
          <w:szCs w:val="22"/>
          <w:lang w:val="fr-FR" w:eastAsia="fr-FR"/>
        </w:rPr>
        <w:t>f</w:t>
      </w:r>
      <w:r w:rsidR="00BF2159" w:rsidRPr="0095109E">
        <w:rPr>
          <w:sz w:val="22"/>
          <w:szCs w:val="22"/>
          <w:lang w:val="fr-FR" w:eastAsia="fr-FR"/>
        </w:rPr>
        <w:t>avoris</w:t>
      </w:r>
      <w:r w:rsidR="00AC281D" w:rsidRPr="0095109E">
        <w:rPr>
          <w:sz w:val="22"/>
          <w:szCs w:val="22"/>
          <w:lang w:val="fr-FR" w:eastAsia="fr-FR"/>
        </w:rPr>
        <w:t>ant</w:t>
      </w:r>
      <w:r w:rsidR="00BF2159" w:rsidRPr="0095109E">
        <w:rPr>
          <w:sz w:val="22"/>
          <w:szCs w:val="22"/>
          <w:lang w:val="fr-FR" w:eastAsia="fr-FR"/>
        </w:rPr>
        <w:t xml:space="preserve"> les échanges de compétences techniques </w:t>
      </w:r>
      <w:r w:rsidR="00AC7DCB" w:rsidRPr="0095109E">
        <w:rPr>
          <w:sz w:val="22"/>
          <w:szCs w:val="22"/>
          <w:lang w:val="fr-FR" w:eastAsia="fr-FR"/>
        </w:rPr>
        <w:t xml:space="preserve">et d’expertise instrumentale </w:t>
      </w:r>
      <w:r w:rsidR="00BF2159" w:rsidRPr="0095109E">
        <w:rPr>
          <w:sz w:val="22"/>
          <w:szCs w:val="22"/>
          <w:lang w:val="fr-FR" w:eastAsia="fr-FR"/>
        </w:rPr>
        <w:t xml:space="preserve">entre équipes françaises et sud-américaines </w:t>
      </w:r>
      <w:r w:rsidR="00AC281D" w:rsidRPr="008C5779">
        <w:rPr>
          <w:rFonts w:eastAsia="Times New Roman" w:cstheme="minorHAnsi"/>
          <w:kern w:val="0"/>
          <w:sz w:val="22"/>
          <w:szCs w:val="22"/>
          <w:lang w:val="fr-FR" w:eastAsia="fr-FR"/>
          <w14:ligatures w14:val="none"/>
        </w:rPr>
        <w:t xml:space="preserve">et en </w:t>
      </w:r>
      <w:r w:rsidR="00BF2159" w:rsidRPr="008C5779">
        <w:rPr>
          <w:rFonts w:eastAsia="Times New Roman" w:cstheme="minorHAnsi"/>
          <w:kern w:val="0"/>
          <w:sz w:val="22"/>
          <w:szCs w:val="22"/>
          <w:lang w:val="fr-FR" w:eastAsia="fr-FR"/>
          <w14:ligatures w14:val="none"/>
        </w:rPr>
        <w:t>partage</w:t>
      </w:r>
      <w:r w:rsidR="00AC281D" w:rsidRPr="008C5779">
        <w:rPr>
          <w:rFonts w:eastAsia="Times New Roman" w:cstheme="minorHAnsi"/>
          <w:kern w:val="0"/>
          <w:sz w:val="22"/>
          <w:szCs w:val="22"/>
          <w:lang w:val="fr-FR" w:eastAsia="fr-FR"/>
          <w14:ligatures w14:val="none"/>
        </w:rPr>
        <w:t>ant</w:t>
      </w:r>
      <w:r w:rsidR="00BF2159" w:rsidRPr="008C5779">
        <w:rPr>
          <w:rFonts w:eastAsia="Times New Roman" w:cstheme="minorHAnsi"/>
          <w:kern w:val="0"/>
          <w:sz w:val="22"/>
          <w:szCs w:val="22"/>
          <w:lang w:val="fr-FR" w:eastAsia="fr-FR"/>
          <w14:ligatures w14:val="none"/>
        </w:rPr>
        <w:t xml:space="preserve"> les bonnes pratiques dans l’exploitation d’infrastructures </w:t>
      </w:r>
      <w:r w:rsidR="00D5728E" w:rsidRPr="008C5779">
        <w:rPr>
          <w:rFonts w:eastAsia="Times New Roman" w:cstheme="minorHAnsi"/>
          <w:kern w:val="0"/>
          <w:sz w:val="22"/>
          <w:szCs w:val="22"/>
          <w:lang w:val="fr-FR" w:eastAsia="fr-FR"/>
          <w14:ligatures w14:val="none"/>
        </w:rPr>
        <w:t>et dispositifs d’appui à la</w:t>
      </w:r>
      <w:r w:rsidR="00BF2159" w:rsidRPr="008C5779">
        <w:rPr>
          <w:rFonts w:eastAsia="Times New Roman" w:cstheme="minorHAnsi"/>
          <w:kern w:val="0"/>
          <w:sz w:val="22"/>
          <w:szCs w:val="22"/>
          <w:lang w:val="fr-FR" w:eastAsia="fr-FR"/>
          <w14:ligatures w14:val="none"/>
        </w:rPr>
        <w:t xml:space="preserve"> recherche</w:t>
      </w:r>
      <w:r w:rsidR="008C5779" w:rsidRPr="008C5779">
        <w:rPr>
          <w:rFonts w:eastAsia="Times New Roman" w:cstheme="minorHAnsi"/>
          <w:kern w:val="0"/>
          <w:sz w:val="22"/>
          <w:szCs w:val="22"/>
          <w:lang w:val="fr-FR" w:eastAsia="fr-FR"/>
          <w14:ligatures w14:val="none"/>
        </w:rPr>
        <w:t>.</w:t>
      </w:r>
    </w:p>
    <w:p w14:paraId="14051571" w14:textId="57214057" w:rsidR="00BF2159" w:rsidRPr="00D365C0" w:rsidRDefault="00BF2159" w:rsidP="00897C77">
      <w:pPr>
        <w:pBdr>
          <w:bottom w:val="single" w:sz="4" w:space="1" w:color="auto"/>
        </w:pBdr>
        <w:spacing w:before="100" w:beforeAutospacing="1" w:after="100" w:afterAutospacing="1"/>
        <w:jc w:val="both"/>
        <w:rPr>
          <w:rFonts w:eastAsia="Times New Roman" w:cstheme="minorHAnsi"/>
          <w:b/>
          <w:bCs/>
          <w:kern w:val="0"/>
          <w:sz w:val="26"/>
          <w:szCs w:val="26"/>
          <w:lang w:val="fr-FR" w:eastAsia="fr-FR"/>
          <w14:ligatures w14:val="none"/>
        </w:rPr>
      </w:pPr>
      <w:r w:rsidRPr="00D365C0">
        <w:rPr>
          <w:rFonts w:eastAsia="Times New Roman" w:cstheme="minorHAnsi"/>
          <w:b/>
          <w:bCs/>
          <w:kern w:val="0"/>
          <w:sz w:val="26"/>
          <w:szCs w:val="26"/>
          <w:lang w:val="fr-FR" w:eastAsia="fr-FR"/>
          <w14:ligatures w14:val="none"/>
        </w:rPr>
        <w:t>Pays éligibles</w:t>
      </w:r>
    </w:p>
    <w:p w14:paraId="0E914F86" w14:textId="7506A7DD" w:rsidR="00BF2159" w:rsidRPr="00897C77" w:rsidRDefault="00BF2159" w:rsidP="0095109E">
      <w:pPr>
        <w:spacing w:before="100" w:beforeAutospacing="1" w:after="100" w:afterAutospacing="1"/>
        <w:jc w:val="both"/>
        <w:rPr>
          <w:rFonts w:eastAsia="Times New Roman" w:cstheme="minorHAnsi"/>
          <w:kern w:val="0"/>
          <w:sz w:val="22"/>
          <w:szCs w:val="22"/>
          <w:lang w:val="fr-FR" w:eastAsia="fr-FR"/>
          <w14:ligatures w14:val="none"/>
        </w:rPr>
      </w:pPr>
      <w:r w:rsidRPr="00897C77">
        <w:rPr>
          <w:rFonts w:eastAsia="Times New Roman" w:cstheme="minorHAnsi"/>
          <w:kern w:val="0"/>
          <w:sz w:val="22"/>
          <w:szCs w:val="22"/>
          <w:lang w:val="fr-FR" w:eastAsia="fr-FR"/>
          <w14:ligatures w14:val="none"/>
        </w:rPr>
        <w:t xml:space="preserve">Les candidats doivent être affiliés à un établissement de recherche situé </w:t>
      </w:r>
      <w:r w:rsidR="00D5728E">
        <w:rPr>
          <w:rFonts w:eastAsia="Times New Roman" w:cstheme="minorHAnsi"/>
          <w:kern w:val="0"/>
          <w:sz w:val="22"/>
          <w:szCs w:val="22"/>
          <w:lang w:val="fr-FR" w:eastAsia="fr-FR"/>
          <w14:ligatures w14:val="none"/>
        </w:rPr>
        <w:t>en Amérique du Sud</w:t>
      </w:r>
      <w:r w:rsidR="00B643B5">
        <w:rPr>
          <w:rFonts w:eastAsia="Times New Roman" w:cstheme="minorHAnsi"/>
          <w:kern w:val="0"/>
          <w:sz w:val="22"/>
          <w:szCs w:val="22"/>
          <w:lang w:val="fr-FR" w:eastAsia="fr-FR"/>
          <w14:ligatures w14:val="none"/>
        </w:rPr>
        <w:t xml:space="preserve"> (hors Guyane) souhaitant effectuer une mobilité vers la France (hexagonale et ultramarine).</w:t>
      </w:r>
      <w:r w:rsidR="00D5728E">
        <w:rPr>
          <w:rFonts w:eastAsia="Times New Roman" w:cstheme="minorHAnsi"/>
          <w:kern w:val="0"/>
          <w:sz w:val="22"/>
          <w:szCs w:val="22"/>
          <w:lang w:val="fr-FR" w:eastAsia="fr-FR"/>
          <w14:ligatures w14:val="none"/>
        </w:rPr>
        <w:t xml:space="preserve"> </w:t>
      </w:r>
    </w:p>
    <w:p w14:paraId="7B3DE8E6" w14:textId="525B3927" w:rsidR="00BF2159" w:rsidRPr="00D365C0" w:rsidRDefault="00BF2159" w:rsidP="00D365C0">
      <w:pPr>
        <w:pBdr>
          <w:bottom w:val="single" w:sz="4" w:space="1" w:color="auto"/>
        </w:pBdr>
        <w:spacing w:before="100" w:beforeAutospacing="1" w:after="100" w:afterAutospacing="1"/>
        <w:jc w:val="both"/>
        <w:outlineLvl w:val="1"/>
        <w:rPr>
          <w:rFonts w:eastAsia="Times New Roman" w:cstheme="minorHAnsi"/>
          <w:b/>
          <w:bCs/>
          <w:kern w:val="0"/>
          <w:sz w:val="26"/>
          <w:szCs w:val="26"/>
          <w:lang w:val="fr-FR" w:eastAsia="fr-FR"/>
          <w14:ligatures w14:val="none"/>
        </w:rPr>
      </w:pPr>
      <w:r w:rsidRPr="00D365C0">
        <w:rPr>
          <w:rFonts w:eastAsia="Times New Roman" w:cstheme="minorHAnsi"/>
          <w:b/>
          <w:bCs/>
          <w:kern w:val="0"/>
          <w:sz w:val="26"/>
          <w:szCs w:val="26"/>
          <w:lang w:val="fr-FR" w:eastAsia="fr-FR"/>
          <w14:ligatures w14:val="none"/>
        </w:rPr>
        <w:t>Nature du soutien</w:t>
      </w:r>
    </w:p>
    <w:p w14:paraId="173A441F" w14:textId="5DCE8204" w:rsidR="00BF2159" w:rsidRPr="00897C77" w:rsidRDefault="00BF2159" w:rsidP="00D365C0">
      <w:pPr>
        <w:spacing w:before="100" w:beforeAutospacing="1" w:after="100" w:afterAutospacing="1"/>
        <w:jc w:val="both"/>
        <w:rPr>
          <w:rFonts w:eastAsia="Times New Roman" w:cstheme="minorHAnsi"/>
          <w:kern w:val="0"/>
          <w:sz w:val="22"/>
          <w:szCs w:val="22"/>
          <w:lang w:val="fr-FR" w:eastAsia="fr-FR"/>
          <w14:ligatures w14:val="none"/>
        </w:rPr>
      </w:pPr>
      <w:r w:rsidRPr="00897C77">
        <w:rPr>
          <w:rFonts w:eastAsia="Times New Roman" w:cstheme="minorHAnsi"/>
          <w:kern w:val="0"/>
          <w:sz w:val="22"/>
          <w:szCs w:val="22"/>
          <w:lang w:val="fr-FR" w:eastAsia="fr-FR"/>
          <w14:ligatures w14:val="none"/>
        </w:rPr>
        <w:t xml:space="preserve">Les projets retenus permettront de soutenir </w:t>
      </w:r>
      <w:r w:rsidRPr="00897C77">
        <w:rPr>
          <w:rFonts w:eastAsia="Times New Roman" w:cstheme="minorHAnsi"/>
          <w:b/>
          <w:bCs/>
          <w:kern w:val="0"/>
          <w:sz w:val="22"/>
          <w:szCs w:val="22"/>
          <w:lang w:val="fr-FR" w:eastAsia="fr-FR"/>
          <w14:ligatures w14:val="none"/>
        </w:rPr>
        <w:t>des séjours courts (une semaine</w:t>
      </w:r>
      <w:r w:rsidR="0095109E">
        <w:rPr>
          <w:rFonts w:eastAsia="Times New Roman" w:cstheme="minorHAnsi"/>
          <w:b/>
          <w:bCs/>
          <w:kern w:val="0"/>
          <w:sz w:val="22"/>
          <w:szCs w:val="22"/>
          <w:lang w:val="fr-FR" w:eastAsia="fr-FR"/>
          <w14:ligatures w14:val="none"/>
        </w:rPr>
        <w:t xml:space="preserve"> maximum</w:t>
      </w:r>
      <w:r w:rsidRPr="00897C77">
        <w:rPr>
          <w:rFonts w:eastAsia="Times New Roman" w:cstheme="minorHAnsi"/>
          <w:b/>
          <w:bCs/>
          <w:kern w:val="0"/>
          <w:sz w:val="22"/>
          <w:szCs w:val="22"/>
          <w:lang w:val="fr-FR" w:eastAsia="fr-FR"/>
          <w14:ligatures w14:val="none"/>
        </w:rPr>
        <w:t>)</w:t>
      </w:r>
      <w:r w:rsidRPr="00897C77">
        <w:rPr>
          <w:rFonts w:eastAsia="Times New Roman" w:cstheme="minorHAnsi"/>
          <w:kern w:val="0"/>
          <w:sz w:val="22"/>
          <w:szCs w:val="22"/>
          <w:lang w:val="fr-FR" w:eastAsia="fr-FR"/>
          <w14:ligatures w14:val="none"/>
        </w:rPr>
        <w:t xml:space="preserve"> dans des infrastructures </w:t>
      </w:r>
      <w:r w:rsidR="003932BD">
        <w:rPr>
          <w:rFonts w:eastAsia="Times New Roman" w:cstheme="minorHAnsi"/>
          <w:kern w:val="0"/>
          <w:sz w:val="22"/>
          <w:szCs w:val="22"/>
          <w:lang w:val="fr-FR" w:eastAsia="fr-FR"/>
          <w14:ligatures w14:val="none"/>
        </w:rPr>
        <w:t xml:space="preserve">et </w:t>
      </w:r>
      <w:r w:rsidR="00C41193">
        <w:rPr>
          <w:rFonts w:eastAsia="Times New Roman" w:cstheme="minorHAnsi"/>
          <w:kern w:val="0"/>
          <w:sz w:val="22"/>
          <w:szCs w:val="22"/>
          <w:lang w:val="fr-FR" w:eastAsia="fr-FR"/>
          <w14:ligatures w14:val="none"/>
        </w:rPr>
        <w:t>des laboratoires</w:t>
      </w:r>
      <w:r w:rsidR="003932BD">
        <w:rPr>
          <w:rFonts w:eastAsia="Times New Roman" w:cstheme="minorHAnsi"/>
          <w:kern w:val="0"/>
          <w:sz w:val="22"/>
          <w:szCs w:val="22"/>
          <w:lang w:val="fr-FR" w:eastAsia="fr-FR"/>
          <w14:ligatures w14:val="none"/>
        </w:rPr>
        <w:t xml:space="preserve"> </w:t>
      </w:r>
      <w:r w:rsidRPr="00897C77">
        <w:rPr>
          <w:rFonts w:eastAsia="Times New Roman" w:cstheme="minorHAnsi"/>
          <w:kern w:val="0"/>
          <w:sz w:val="22"/>
          <w:szCs w:val="22"/>
          <w:lang w:val="fr-FR" w:eastAsia="fr-FR"/>
          <w14:ligatures w14:val="none"/>
        </w:rPr>
        <w:t>du CNRS.</w:t>
      </w:r>
    </w:p>
    <w:p w14:paraId="31542371" w14:textId="77777777" w:rsidR="00BF2159" w:rsidRPr="00897C77" w:rsidRDefault="00BF2159" w:rsidP="00D365C0">
      <w:pPr>
        <w:spacing w:before="100" w:beforeAutospacing="1" w:after="100" w:afterAutospacing="1"/>
        <w:jc w:val="both"/>
        <w:rPr>
          <w:rFonts w:eastAsia="Times New Roman" w:cstheme="minorHAnsi"/>
          <w:kern w:val="0"/>
          <w:sz w:val="22"/>
          <w:szCs w:val="22"/>
          <w:lang w:val="fr-FR" w:eastAsia="fr-FR"/>
          <w14:ligatures w14:val="none"/>
        </w:rPr>
      </w:pPr>
      <w:r w:rsidRPr="00897C77">
        <w:rPr>
          <w:rFonts w:eastAsia="Times New Roman" w:cstheme="minorHAnsi"/>
          <w:kern w:val="0"/>
          <w:sz w:val="22"/>
          <w:szCs w:val="22"/>
          <w:lang w:val="fr-FR" w:eastAsia="fr-FR"/>
          <w14:ligatures w14:val="none"/>
        </w:rPr>
        <w:t>Ces mobilités pourront notamment inclure :</w:t>
      </w:r>
    </w:p>
    <w:p w14:paraId="03E07926" w14:textId="7DDC8DF6" w:rsidR="00BF2159" w:rsidRPr="00897C77" w:rsidRDefault="00BF2159" w:rsidP="00D365C0">
      <w:pPr>
        <w:numPr>
          <w:ilvl w:val="0"/>
          <w:numId w:val="3"/>
        </w:numPr>
        <w:spacing w:before="100" w:beforeAutospacing="1" w:after="100" w:afterAutospacing="1"/>
        <w:jc w:val="both"/>
        <w:rPr>
          <w:rFonts w:eastAsia="Times New Roman" w:cstheme="minorHAnsi"/>
          <w:kern w:val="0"/>
          <w:sz w:val="22"/>
          <w:szCs w:val="22"/>
          <w:lang w:val="fr-FR" w:eastAsia="fr-FR"/>
          <w14:ligatures w14:val="none"/>
        </w:rPr>
      </w:pPr>
      <w:proofErr w:type="gramStart"/>
      <w:r w:rsidRPr="00897C77">
        <w:rPr>
          <w:rFonts w:eastAsia="Times New Roman" w:cstheme="minorHAnsi"/>
          <w:kern w:val="0"/>
          <w:sz w:val="22"/>
          <w:szCs w:val="22"/>
          <w:lang w:val="fr-FR" w:eastAsia="fr-FR"/>
          <w14:ligatures w14:val="none"/>
        </w:rPr>
        <w:t>visites</w:t>
      </w:r>
      <w:proofErr w:type="gramEnd"/>
      <w:r w:rsidRPr="00897C77">
        <w:rPr>
          <w:rFonts w:eastAsia="Times New Roman" w:cstheme="minorHAnsi"/>
          <w:kern w:val="0"/>
          <w:sz w:val="22"/>
          <w:szCs w:val="22"/>
          <w:lang w:val="fr-FR" w:eastAsia="fr-FR"/>
          <w14:ligatures w14:val="none"/>
        </w:rPr>
        <w:t xml:space="preserve"> d’infrastructures </w:t>
      </w:r>
      <w:r w:rsidR="003932BD">
        <w:rPr>
          <w:rFonts w:eastAsia="Times New Roman" w:cstheme="minorHAnsi"/>
          <w:kern w:val="0"/>
          <w:sz w:val="22"/>
          <w:szCs w:val="22"/>
          <w:lang w:val="fr-FR" w:eastAsia="fr-FR"/>
          <w14:ligatures w14:val="none"/>
        </w:rPr>
        <w:t>et dispositifs d’appui à la recherche</w:t>
      </w:r>
      <w:r w:rsidRPr="00897C77">
        <w:rPr>
          <w:rFonts w:eastAsia="Times New Roman" w:cstheme="minorHAnsi"/>
          <w:kern w:val="0"/>
          <w:sz w:val="22"/>
          <w:szCs w:val="22"/>
          <w:lang w:val="fr-FR" w:eastAsia="fr-FR"/>
          <w14:ligatures w14:val="none"/>
        </w:rPr>
        <w:t xml:space="preserve"> ;</w:t>
      </w:r>
    </w:p>
    <w:p w14:paraId="39DF10BB" w14:textId="77777777" w:rsidR="00BF2159" w:rsidRPr="00897C77" w:rsidRDefault="00BF2159" w:rsidP="00D365C0">
      <w:pPr>
        <w:numPr>
          <w:ilvl w:val="0"/>
          <w:numId w:val="3"/>
        </w:numPr>
        <w:spacing w:before="100" w:beforeAutospacing="1" w:after="100" w:afterAutospacing="1"/>
        <w:jc w:val="both"/>
        <w:rPr>
          <w:rFonts w:eastAsia="Times New Roman" w:cstheme="minorHAnsi"/>
          <w:kern w:val="0"/>
          <w:sz w:val="22"/>
          <w:szCs w:val="22"/>
          <w:lang w:val="fr-FR" w:eastAsia="fr-FR"/>
          <w14:ligatures w14:val="none"/>
        </w:rPr>
      </w:pPr>
      <w:proofErr w:type="gramStart"/>
      <w:r w:rsidRPr="00897C77">
        <w:rPr>
          <w:rFonts w:eastAsia="Times New Roman" w:cstheme="minorHAnsi"/>
          <w:kern w:val="0"/>
          <w:sz w:val="22"/>
          <w:szCs w:val="22"/>
          <w:lang w:val="fr-FR" w:eastAsia="fr-FR"/>
          <w14:ligatures w14:val="none"/>
        </w:rPr>
        <w:t>sessions</w:t>
      </w:r>
      <w:proofErr w:type="gramEnd"/>
      <w:r w:rsidRPr="00897C77">
        <w:rPr>
          <w:rFonts w:eastAsia="Times New Roman" w:cstheme="minorHAnsi"/>
          <w:kern w:val="0"/>
          <w:sz w:val="22"/>
          <w:szCs w:val="22"/>
          <w:lang w:val="fr-FR" w:eastAsia="fr-FR"/>
          <w14:ligatures w14:val="none"/>
        </w:rPr>
        <w:t xml:space="preserve"> de formation ciblées ;</w:t>
      </w:r>
    </w:p>
    <w:p w14:paraId="3D91A8CE" w14:textId="77777777" w:rsidR="00BF2159" w:rsidRPr="00897C77" w:rsidRDefault="00BF2159" w:rsidP="00D365C0">
      <w:pPr>
        <w:numPr>
          <w:ilvl w:val="0"/>
          <w:numId w:val="3"/>
        </w:numPr>
        <w:spacing w:before="100" w:beforeAutospacing="1" w:after="100" w:afterAutospacing="1"/>
        <w:jc w:val="both"/>
        <w:rPr>
          <w:rFonts w:eastAsia="Times New Roman" w:cstheme="minorHAnsi"/>
          <w:kern w:val="0"/>
          <w:sz w:val="22"/>
          <w:szCs w:val="22"/>
          <w:lang w:val="fr-FR" w:eastAsia="fr-FR"/>
          <w14:ligatures w14:val="none"/>
        </w:rPr>
      </w:pPr>
      <w:proofErr w:type="gramStart"/>
      <w:r w:rsidRPr="00897C77">
        <w:rPr>
          <w:rFonts w:eastAsia="Times New Roman" w:cstheme="minorHAnsi"/>
          <w:kern w:val="0"/>
          <w:sz w:val="22"/>
          <w:szCs w:val="22"/>
          <w:lang w:val="fr-FR" w:eastAsia="fr-FR"/>
          <w14:ligatures w14:val="none"/>
        </w:rPr>
        <w:t>préparation</w:t>
      </w:r>
      <w:proofErr w:type="gramEnd"/>
      <w:r w:rsidRPr="00897C77">
        <w:rPr>
          <w:rFonts w:eastAsia="Times New Roman" w:cstheme="minorHAnsi"/>
          <w:kern w:val="0"/>
          <w:sz w:val="22"/>
          <w:szCs w:val="22"/>
          <w:lang w:val="fr-FR" w:eastAsia="fr-FR"/>
          <w14:ligatures w14:val="none"/>
        </w:rPr>
        <w:t xml:space="preserve"> de collaborations techniques futures.</w:t>
      </w:r>
    </w:p>
    <w:p w14:paraId="50D1379C" w14:textId="71B6F17A" w:rsidR="00BF2159" w:rsidRPr="00897C77" w:rsidRDefault="00BF2159" w:rsidP="00D365C0">
      <w:pPr>
        <w:spacing w:before="100" w:beforeAutospacing="1" w:after="100" w:afterAutospacing="1"/>
        <w:jc w:val="both"/>
        <w:rPr>
          <w:rFonts w:eastAsia="Times New Roman" w:cstheme="minorHAnsi"/>
          <w:kern w:val="0"/>
          <w:sz w:val="22"/>
          <w:szCs w:val="22"/>
          <w:lang w:val="fr-FR" w:eastAsia="fr-FR"/>
          <w14:ligatures w14:val="none"/>
        </w:rPr>
      </w:pPr>
      <w:r w:rsidRPr="00897C77">
        <w:rPr>
          <w:rFonts w:eastAsia="Times New Roman" w:cstheme="minorHAnsi"/>
          <w:kern w:val="0"/>
          <w:sz w:val="22"/>
          <w:szCs w:val="22"/>
          <w:lang w:val="fr-FR" w:eastAsia="fr-FR"/>
          <w14:ligatures w14:val="none"/>
        </w:rPr>
        <w:t>Toutes les disciplines scientifiques sont éligibles.</w:t>
      </w:r>
    </w:p>
    <w:p w14:paraId="40728740" w14:textId="7BD2773A" w:rsidR="00147536" w:rsidRPr="00897C77" w:rsidRDefault="00147536" w:rsidP="00D365C0">
      <w:pPr>
        <w:spacing w:before="120" w:after="120"/>
        <w:jc w:val="both"/>
        <w:rPr>
          <w:rFonts w:eastAsia="Times New Roman" w:cstheme="minorHAnsi"/>
          <w:kern w:val="0"/>
          <w:sz w:val="22"/>
          <w:szCs w:val="22"/>
          <w:lang w:val="fr-FR" w:eastAsia="fr-FR"/>
          <w14:ligatures w14:val="none"/>
        </w:rPr>
      </w:pPr>
      <w:r w:rsidRPr="00897C77">
        <w:rPr>
          <w:rFonts w:eastAsia="Times New Roman" w:cstheme="minorHAnsi"/>
          <w:kern w:val="0"/>
          <w:sz w:val="22"/>
          <w:szCs w:val="22"/>
          <w:lang w:val="fr-FR" w:eastAsia="fr-FR"/>
          <w14:ligatures w14:val="none"/>
        </w:rPr>
        <w:lastRenderedPageBreak/>
        <w:t xml:space="preserve">Le CNRS pourra financer les projets retenus jusqu’à 3100 € par projet. Cette somme servira à financer </w:t>
      </w:r>
      <w:r w:rsidR="00D54D64">
        <w:rPr>
          <w:rFonts w:eastAsia="Times New Roman" w:cstheme="minorHAnsi"/>
          <w:kern w:val="0"/>
          <w:sz w:val="22"/>
          <w:szCs w:val="22"/>
          <w:lang w:val="fr-FR" w:eastAsia="fr-FR"/>
          <w14:ligatures w14:val="none"/>
        </w:rPr>
        <w:t xml:space="preserve">exclusivement </w:t>
      </w:r>
      <w:r w:rsidRPr="00897C77">
        <w:rPr>
          <w:rFonts w:eastAsia="Times New Roman" w:cstheme="minorHAnsi"/>
          <w:kern w:val="0"/>
          <w:sz w:val="22"/>
          <w:szCs w:val="22"/>
          <w:lang w:val="fr-FR" w:eastAsia="fr-FR"/>
          <w14:ligatures w14:val="none"/>
        </w:rPr>
        <w:t xml:space="preserve">les billets de transport et les frais de séjour des </w:t>
      </w:r>
      <w:r w:rsidR="0057523E" w:rsidRPr="00897C77">
        <w:rPr>
          <w:rFonts w:eastAsia="Times New Roman" w:cstheme="minorHAnsi"/>
          <w:kern w:val="0"/>
          <w:sz w:val="22"/>
          <w:szCs w:val="22"/>
          <w:lang w:val="fr-FR" w:eastAsia="fr-FR"/>
          <w14:ligatures w14:val="none"/>
        </w:rPr>
        <w:t>personnels</w:t>
      </w:r>
      <w:r w:rsidRPr="00897C77">
        <w:rPr>
          <w:rFonts w:eastAsia="Times New Roman" w:cstheme="minorHAnsi"/>
          <w:kern w:val="0"/>
          <w:sz w:val="22"/>
          <w:szCs w:val="22"/>
          <w:lang w:val="fr-FR" w:eastAsia="fr-FR"/>
          <w14:ligatures w14:val="none"/>
        </w:rPr>
        <w:t xml:space="preserve"> étrangers accueillis en France.</w:t>
      </w:r>
    </w:p>
    <w:p w14:paraId="04BB8768" w14:textId="77777777" w:rsidR="00147536" w:rsidRPr="00897C77" w:rsidRDefault="00147536" w:rsidP="00D365C0">
      <w:pPr>
        <w:spacing w:before="100" w:beforeAutospacing="1" w:after="100" w:afterAutospacing="1"/>
        <w:jc w:val="both"/>
        <w:rPr>
          <w:rFonts w:eastAsia="Times New Roman" w:cstheme="minorHAnsi"/>
          <w:kern w:val="0"/>
          <w:sz w:val="22"/>
          <w:szCs w:val="22"/>
          <w:lang w:val="fr-FR" w:eastAsia="fr-FR"/>
          <w14:ligatures w14:val="none"/>
        </w:rPr>
      </w:pPr>
      <w:r w:rsidRPr="00897C77">
        <w:rPr>
          <w:rFonts w:eastAsia="Times New Roman" w:cstheme="minorHAnsi"/>
          <w:kern w:val="0"/>
          <w:sz w:val="22"/>
          <w:szCs w:val="22"/>
          <w:lang w:val="fr-FR" w:eastAsia="fr-FR"/>
          <w14:ligatures w14:val="none"/>
        </w:rPr>
        <w:t xml:space="preserve">Les financements octroyés pour la mobilité devront être engagés en 2026. </w:t>
      </w:r>
      <w:r w:rsidRPr="00897C77">
        <w:rPr>
          <w:rFonts w:eastAsia="Times New Roman" w:cstheme="minorHAnsi"/>
          <w:b/>
          <w:bCs/>
          <w:kern w:val="0"/>
          <w:sz w:val="22"/>
          <w:szCs w:val="22"/>
          <w:lang w:val="fr-FR" w:eastAsia="fr-FR"/>
          <w14:ligatures w14:val="none"/>
        </w:rPr>
        <w:t>Aucun report ne sera possible sur l’année 2027</w:t>
      </w:r>
      <w:r w:rsidRPr="00897C77">
        <w:rPr>
          <w:rFonts w:eastAsia="Times New Roman" w:cstheme="minorHAnsi"/>
          <w:kern w:val="0"/>
          <w:sz w:val="22"/>
          <w:szCs w:val="22"/>
          <w:lang w:val="fr-FR" w:eastAsia="fr-FR"/>
          <w14:ligatures w14:val="none"/>
        </w:rPr>
        <w:t>.</w:t>
      </w:r>
    </w:p>
    <w:p w14:paraId="054F3C09" w14:textId="77777777" w:rsidR="00BF2159" w:rsidRPr="00D365C0" w:rsidRDefault="00BF2159" w:rsidP="00D365C0">
      <w:pPr>
        <w:pBdr>
          <w:bottom w:val="single" w:sz="4" w:space="1" w:color="auto"/>
        </w:pBdr>
        <w:spacing w:before="100" w:beforeAutospacing="1" w:after="100" w:afterAutospacing="1"/>
        <w:jc w:val="both"/>
        <w:outlineLvl w:val="1"/>
        <w:rPr>
          <w:rFonts w:eastAsia="Times New Roman" w:cstheme="minorHAnsi"/>
          <w:b/>
          <w:bCs/>
          <w:kern w:val="0"/>
          <w:sz w:val="26"/>
          <w:szCs w:val="26"/>
          <w:lang w:val="fr-FR" w:eastAsia="fr-FR"/>
          <w14:ligatures w14:val="none"/>
        </w:rPr>
      </w:pPr>
      <w:r w:rsidRPr="00D365C0">
        <w:rPr>
          <w:rFonts w:eastAsia="Times New Roman" w:cstheme="minorHAnsi"/>
          <w:b/>
          <w:bCs/>
          <w:kern w:val="0"/>
          <w:sz w:val="26"/>
          <w:szCs w:val="26"/>
          <w:lang w:val="fr-FR" w:eastAsia="fr-FR"/>
          <w14:ligatures w14:val="none"/>
        </w:rPr>
        <w:t>Conditions d’éligibilité</w:t>
      </w:r>
    </w:p>
    <w:p w14:paraId="2EB2081C" w14:textId="2E7C3141" w:rsidR="00D365C0" w:rsidRPr="00D365C0" w:rsidRDefault="00D365C0" w:rsidP="00D365C0">
      <w:pPr>
        <w:numPr>
          <w:ilvl w:val="0"/>
          <w:numId w:val="4"/>
        </w:numPr>
        <w:spacing w:before="100" w:beforeAutospacing="1" w:after="100" w:afterAutospacing="1"/>
        <w:jc w:val="both"/>
        <w:rPr>
          <w:rFonts w:eastAsia="Times New Roman" w:cstheme="minorHAnsi"/>
          <w:kern w:val="0"/>
          <w:sz w:val="22"/>
          <w:szCs w:val="22"/>
          <w:lang w:val="fr-FR" w:eastAsia="fr-FR"/>
          <w14:ligatures w14:val="none"/>
        </w:rPr>
      </w:pPr>
      <w:r w:rsidRPr="00D365C0">
        <w:rPr>
          <w:rFonts w:eastAsia="Times New Roman" w:cstheme="minorHAnsi"/>
          <w:kern w:val="0"/>
          <w:sz w:val="22"/>
          <w:szCs w:val="22"/>
          <w:lang w:val="fr-FR" w:eastAsia="fr-FR"/>
          <w14:ligatures w14:val="none"/>
        </w:rPr>
        <w:t xml:space="preserve">Le séjour doit se dérouler en France dans </w:t>
      </w:r>
      <w:r w:rsidR="00D54D64">
        <w:rPr>
          <w:rFonts w:eastAsia="Times New Roman" w:cstheme="minorHAnsi"/>
          <w:kern w:val="0"/>
          <w:sz w:val="22"/>
          <w:szCs w:val="22"/>
          <w:lang w:val="fr-FR" w:eastAsia="fr-FR"/>
          <w14:ligatures w14:val="none"/>
        </w:rPr>
        <w:t xml:space="preserve">un laboratoire ou une infrastructure de recherche affiliée au CNRS </w:t>
      </w:r>
    </w:p>
    <w:p w14:paraId="7EEDF6DB" w14:textId="565EB130" w:rsidR="00D365C0" w:rsidRPr="00D365C0" w:rsidRDefault="00D365C0" w:rsidP="00D365C0">
      <w:pPr>
        <w:numPr>
          <w:ilvl w:val="0"/>
          <w:numId w:val="4"/>
        </w:numPr>
        <w:spacing w:before="100" w:beforeAutospacing="1" w:after="100" w:afterAutospacing="1"/>
        <w:jc w:val="both"/>
        <w:rPr>
          <w:rFonts w:eastAsia="Times New Roman" w:cstheme="minorHAnsi"/>
          <w:kern w:val="0"/>
          <w:sz w:val="22"/>
          <w:szCs w:val="22"/>
          <w:lang w:val="fr-FR" w:eastAsia="fr-FR"/>
          <w14:ligatures w14:val="none"/>
        </w:rPr>
      </w:pPr>
      <w:r w:rsidRPr="00D365C0">
        <w:rPr>
          <w:rFonts w:eastAsia="Times New Roman" w:cstheme="minorHAnsi"/>
          <w:kern w:val="0"/>
          <w:sz w:val="22"/>
          <w:szCs w:val="22"/>
          <w:lang w:val="fr-FR" w:eastAsia="fr-FR"/>
          <w14:ligatures w14:val="none"/>
        </w:rPr>
        <w:t xml:space="preserve">La candidature </w:t>
      </w:r>
      <w:r w:rsidR="00914CE3">
        <w:rPr>
          <w:rFonts w:eastAsia="Times New Roman" w:cstheme="minorHAnsi"/>
          <w:kern w:val="0"/>
          <w:sz w:val="22"/>
          <w:szCs w:val="22"/>
          <w:lang w:val="fr-FR" w:eastAsia="fr-FR"/>
          <w14:ligatures w14:val="none"/>
        </w:rPr>
        <w:t xml:space="preserve">(3 pages + 2 pages de CV) </w:t>
      </w:r>
      <w:r w:rsidRPr="00D365C0">
        <w:rPr>
          <w:rFonts w:eastAsia="Times New Roman" w:cstheme="minorHAnsi"/>
          <w:kern w:val="0"/>
          <w:sz w:val="22"/>
          <w:szCs w:val="22"/>
          <w:lang w:val="fr-FR" w:eastAsia="fr-FR"/>
          <w14:ligatures w14:val="none"/>
        </w:rPr>
        <w:t xml:space="preserve">doit être déposée </w:t>
      </w:r>
      <w:r w:rsidRPr="00897C77">
        <w:rPr>
          <w:rFonts w:eastAsia="Times New Roman" w:cstheme="minorHAnsi"/>
          <w:b/>
          <w:bCs/>
          <w:kern w:val="0"/>
          <w:sz w:val="22"/>
          <w:szCs w:val="22"/>
          <w:lang w:val="fr-FR" w:eastAsia="fr-FR"/>
          <w14:ligatures w14:val="none"/>
        </w:rPr>
        <w:t xml:space="preserve">sur la </w:t>
      </w:r>
      <w:hyperlink r:id="rId8" w:anchor="/accueil" w:history="1">
        <w:r w:rsidRPr="00897C77">
          <w:rPr>
            <w:rStyle w:val="Lienhypertexte"/>
            <w:rFonts w:eastAsia="Times New Roman" w:cstheme="minorHAnsi"/>
            <w:b/>
            <w:bCs/>
            <w:kern w:val="0"/>
            <w:sz w:val="22"/>
            <w:szCs w:val="22"/>
            <w:lang w:val="fr-FR" w:eastAsia="fr-FR"/>
            <w14:ligatures w14:val="none"/>
          </w:rPr>
          <w:t>plateforme NOA</w:t>
        </w:r>
      </w:hyperlink>
      <w:r w:rsidRPr="00D365C0">
        <w:rPr>
          <w:rFonts w:eastAsia="Times New Roman" w:cstheme="minorHAnsi"/>
          <w:kern w:val="0"/>
          <w:sz w:val="22"/>
          <w:szCs w:val="22"/>
          <w:lang w:val="fr-FR" w:eastAsia="fr-FR"/>
          <w14:ligatures w14:val="none"/>
        </w:rPr>
        <w:t xml:space="preserve"> </w:t>
      </w:r>
      <w:r w:rsidRPr="00D365C0">
        <w:rPr>
          <w:rFonts w:eastAsia="Times New Roman" w:cstheme="minorHAnsi"/>
          <w:b/>
          <w:bCs/>
          <w:kern w:val="0"/>
          <w:sz w:val="22"/>
          <w:szCs w:val="22"/>
          <w:lang w:val="fr-FR" w:eastAsia="fr-FR"/>
          <w14:ligatures w14:val="none"/>
        </w:rPr>
        <w:t>par la personne invitante </w:t>
      </w:r>
      <w:r w:rsidRPr="00897C77">
        <w:rPr>
          <w:rFonts w:eastAsia="Times New Roman" w:cstheme="minorHAnsi"/>
          <w:kern w:val="0"/>
          <w:sz w:val="22"/>
          <w:szCs w:val="22"/>
          <w:lang w:val="fr-FR" w:eastAsia="fr-FR"/>
          <w14:ligatures w14:val="none"/>
        </w:rPr>
        <w:t>: personnel titulaire (</w:t>
      </w:r>
      <w:r w:rsidR="00911E08">
        <w:rPr>
          <w:rFonts w:eastAsia="Times New Roman" w:cstheme="minorHAnsi"/>
          <w:kern w:val="0"/>
          <w:sz w:val="22"/>
          <w:szCs w:val="22"/>
          <w:lang w:val="fr-FR" w:eastAsia="fr-FR"/>
          <w14:ligatures w14:val="none"/>
        </w:rPr>
        <w:t xml:space="preserve">ingénieur, technicien, </w:t>
      </w:r>
      <w:r w:rsidRPr="00897C77">
        <w:rPr>
          <w:rFonts w:eastAsia="Times New Roman" w:cstheme="minorHAnsi"/>
          <w:kern w:val="0"/>
          <w:sz w:val="22"/>
          <w:szCs w:val="22"/>
          <w:lang w:val="fr-FR" w:eastAsia="fr-FR"/>
          <w14:ligatures w14:val="none"/>
        </w:rPr>
        <w:t>chercheur</w:t>
      </w:r>
      <w:r w:rsidR="00911E08">
        <w:rPr>
          <w:rFonts w:eastAsia="Times New Roman" w:cstheme="minorHAnsi"/>
          <w:kern w:val="0"/>
          <w:sz w:val="22"/>
          <w:szCs w:val="22"/>
          <w:lang w:val="fr-FR" w:eastAsia="fr-FR"/>
          <w14:ligatures w14:val="none"/>
        </w:rPr>
        <w:t xml:space="preserve"> ou</w:t>
      </w:r>
      <w:r w:rsidRPr="00897C77">
        <w:rPr>
          <w:rFonts w:eastAsia="Times New Roman" w:cstheme="minorHAnsi"/>
          <w:kern w:val="0"/>
          <w:sz w:val="22"/>
          <w:szCs w:val="22"/>
          <w:lang w:val="fr-FR" w:eastAsia="fr-FR"/>
          <w14:ligatures w14:val="none"/>
        </w:rPr>
        <w:t xml:space="preserve"> enseignant-chercheur) rattaché au laboratoire</w:t>
      </w:r>
      <w:r w:rsidRPr="00D365C0">
        <w:rPr>
          <w:rFonts w:eastAsia="Times New Roman" w:cstheme="minorHAnsi"/>
          <w:b/>
          <w:bCs/>
          <w:kern w:val="0"/>
          <w:sz w:val="22"/>
          <w:szCs w:val="22"/>
          <w:lang w:val="fr-FR" w:eastAsia="fr-FR"/>
          <w14:ligatures w14:val="none"/>
        </w:rPr>
        <w:t>.</w:t>
      </w:r>
    </w:p>
    <w:p w14:paraId="71324437" w14:textId="77777777" w:rsidR="00BF2159" w:rsidRPr="00897C77" w:rsidRDefault="00BF2159" w:rsidP="00D365C0">
      <w:pPr>
        <w:numPr>
          <w:ilvl w:val="0"/>
          <w:numId w:val="4"/>
        </w:numPr>
        <w:spacing w:before="100" w:beforeAutospacing="1" w:after="100" w:afterAutospacing="1"/>
        <w:jc w:val="both"/>
        <w:rPr>
          <w:rFonts w:eastAsia="Times New Roman" w:cstheme="minorHAnsi"/>
          <w:kern w:val="0"/>
          <w:sz w:val="22"/>
          <w:szCs w:val="22"/>
          <w:lang w:val="fr-FR" w:eastAsia="fr-FR"/>
          <w14:ligatures w14:val="none"/>
        </w:rPr>
      </w:pPr>
      <w:r w:rsidRPr="00897C77">
        <w:rPr>
          <w:rFonts w:eastAsia="Times New Roman" w:cstheme="minorHAnsi"/>
          <w:kern w:val="0"/>
          <w:sz w:val="22"/>
          <w:szCs w:val="22"/>
          <w:lang w:val="fr-FR" w:eastAsia="fr-FR"/>
          <w14:ligatures w14:val="none"/>
        </w:rPr>
        <w:t xml:space="preserve">La candidature doit comporter le </w:t>
      </w:r>
      <w:r w:rsidRPr="00897C77">
        <w:rPr>
          <w:rFonts w:eastAsia="Times New Roman" w:cstheme="minorHAnsi"/>
          <w:b/>
          <w:bCs/>
          <w:kern w:val="0"/>
          <w:sz w:val="22"/>
          <w:szCs w:val="22"/>
          <w:lang w:val="fr-FR" w:eastAsia="fr-FR"/>
          <w14:ligatures w14:val="none"/>
        </w:rPr>
        <w:t>visa du directeur ou de la directrice de l’unité d’accueil</w:t>
      </w:r>
      <w:r w:rsidRPr="00897C77">
        <w:rPr>
          <w:rFonts w:eastAsia="Times New Roman" w:cstheme="minorHAnsi"/>
          <w:kern w:val="0"/>
          <w:sz w:val="22"/>
          <w:szCs w:val="22"/>
          <w:lang w:val="fr-FR" w:eastAsia="fr-FR"/>
          <w14:ligatures w14:val="none"/>
        </w:rPr>
        <w:t>.</w:t>
      </w:r>
    </w:p>
    <w:p w14:paraId="69D90EC8" w14:textId="39B52448" w:rsidR="00D365C0" w:rsidRPr="00D365C0" w:rsidRDefault="00D365C0" w:rsidP="00D365C0">
      <w:pPr>
        <w:numPr>
          <w:ilvl w:val="0"/>
          <w:numId w:val="4"/>
        </w:numPr>
        <w:spacing w:before="100" w:beforeAutospacing="1" w:after="100" w:afterAutospacing="1"/>
        <w:jc w:val="both"/>
        <w:rPr>
          <w:rFonts w:eastAsia="Times New Roman" w:cstheme="minorHAnsi"/>
          <w:kern w:val="0"/>
          <w:sz w:val="22"/>
          <w:szCs w:val="22"/>
          <w:lang w:val="fr-FR" w:eastAsia="fr-FR"/>
          <w14:ligatures w14:val="none"/>
        </w:rPr>
      </w:pPr>
      <w:r w:rsidRPr="00D365C0">
        <w:rPr>
          <w:rFonts w:eastAsia="Times New Roman" w:cstheme="minorHAnsi"/>
          <w:kern w:val="0"/>
          <w:sz w:val="22"/>
          <w:szCs w:val="22"/>
          <w:lang w:val="fr-FR" w:eastAsia="fr-FR"/>
          <w14:ligatures w14:val="none"/>
        </w:rPr>
        <w:t>Dans le cadre de cet appel, chaque porteur ne peut déposer qu’une candidature</w:t>
      </w:r>
    </w:p>
    <w:p w14:paraId="4F0FE4D3" w14:textId="6FE1912A" w:rsidR="00BF2159" w:rsidRPr="00897C77" w:rsidRDefault="00BF2159" w:rsidP="00D365C0">
      <w:pPr>
        <w:numPr>
          <w:ilvl w:val="0"/>
          <w:numId w:val="4"/>
        </w:numPr>
        <w:spacing w:before="100" w:beforeAutospacing="1" w:after="100" w:afterAutospacing="1"/>
        <w:jc w:val="both"/>
        <w:rPr>
          <w:rFonts w:eastAsia="Times New Roman" w:cstheme="minorHAnsi"/>
          <w:kern w:val="0"/>
          <w:sz w:val="22"/>
          <w:szCs w:val="22"/>
          <w:lang w:val="fr-FR" w:eastAsia="fr-FR"/>
          <w14:ligatures w14:val="none"/>
        </w:rPr>
      </w:pPr>
      <w:r w:rsidRPr="00897C77">
        <w:rPr>
          <w:rFonts w:eastAsia="Times New Roman" w:cstheme="minorHAnsi"/>
          <w:kern w:val="0"/>
          <w:sz w:val="22"/>
          <w:szCs w:val="22"/>
          <w:lang w:val="fr-FR" w:eastAsia="fr-FR"/>
          <w14:ligatures w14:val="none"/>
        </w:rPr>
        <w:t xml:space="preserve">Les candidatures peuvent être soumises </w:t>
      </w:r>
      <w:r w:rsidRPr="00897C77">
        <w:rPr>
          <w:rFonts w:eastAsia="Times New Roman" w:cstheme="minorHAnsi"/>
          <w:b/>
          <w:bCs/>
          <w:kern w:val="0"/>
          <w:sz w:val="22"/>
          <w:szCs w:val="22"/>
          <w:lang w:val="fr-FR" w:eastAsia="fr-FR"/>
          <w14:ligatures w14:val="none"/>
        </w:rPr>
        <w:t>en français ou en anglais</w:t>
      </w:r>
      <w:r w:rsidRPr="00897C77">
        <w:rPr>
          <w:rFonts w:eastAsia="Times New Roman" w:cstheme="minorHAnsi"/>
          <w:kern w:val="0"/>
          <w:sz w:val="22"/>
          <w:szCs w:val="22"/>
          <w:lang w:val="fr-FR" w:eastAsia="fr-FR"/>
          <w14:ligatures w14:val="none"/>
        </w:rPr>
        <w:t>.</w:t>
      </w:r>
    </w:p>
    <w:p w14:paraId="7F6C695D" w14:textId="3B8AE0B5" w:rsidR="00BF2159" w:rsidRPr="00897C77" w:rsidRDefault="00BF2159" w:rsidP="00897C77">
      <w:pPr>
        <w:pBdr>
          <w:bottom w:val="single" w:sz="4" w:space="1" w:color="auto"/>
        </w:pBdr>
        <w:spacing w:before="100" w:beforeAutospacing="1" w:after="100" w:afterAutospacing="1"/>
        <w:jc w:val="both"/>
        <w:outlineLvl w:val="1"/>
        <w:rPr>
          <w:rFonts w:eastAsia="Times New Roman" w:cstheme="minorHAnsi"/>
          <w:b/>
          <w:bCs/>
          <w:kern w:val="0"/>
          <w:sz w:val="26"/>
          <w:szCs w:val="26"/>
          <w:lang w:val="fr-FR" w:eastAsia="fr-FR"/>
          <w14:ligatures w14:val="none"/>
        </w:rPr>
      </w:pPr>
      <w:r w:rsidRPr="00897C77">
        <w:rPr>
          <w:rFonts w:eastAsia="Times New Roman" w:cstheme="minorHAnsi"/>
          <w:b/>
          <w:bCs/>
          <w:kern w:val="0"/>
          <w:sz w:val="26"/>
          <w:szCs w:val="26"/>
          <w:lang w:val="fr-FR" w:eastAsia="fr-FR"/>
          <w14:ligatures w14:val="none"/>
        </w:rPr>
        <w:t>Critères de sélection</w:t>
      </w:r>
    </w:p>
    <w:p w14:paraId="7D1312A9" w14:textId="77777777" w:rsidR="00BF2159" w:rsidRPr="00AE3350" w:rsidRDefault="00BF2159" w:rsidP="00897C77">
      <w:pPr>
        <w:spacing w:before="100" w:beforeAutospacing="1" w:after="100" w:afterAutospacing="1"/>
        <w:jc w:val="both"/>
        <w:rPr>
          <w:rFonts w:eastAsia="Times New Roman" w:cstheme="minorHAnsi"/>
          <w:kern w:val="0"/>
          <w:sz w:val="22"/>
          <w:szCs w:val="22"/>
          <w:lang w:val="fr-FR" w:eastAsia="fr-FR"/>
          <w14:ligatures w14:val="none"/>
        </w:rPr>
      </w:pPr>
      <w:r w:rsidRPr="00AE3350">
        <w:rPr>
          <w:rFonts w:eastAsia="Times New Roman" w:cstheme="minorHAnsi"/>
          <w:kern w:val="0"/>
          <w:sz w:val="22"/>
          <w:szCs w:val="22"/>
          <w:lang w:val="fr-FR" w:eastAsia="fr-FR"/>
          <w14:ligatures w14:val="none"/>
        </w:rPr>
        <w:t>Les candidatures seront évaluées selon les critères suivants :</w:t>
      </w:r>
    </w:p>
    <w:p w14:paraId="5FBFE397" w14:textId="0206AA9B" w:rsidR="00BF2159" w:rsidRPr="00AE3350" w:rsidRDefault="00911E08" w:rsidP="00897C77">
      <w:pPr>
        <w:numPr>
          <w:ilvl w:val="0"/>
          <w:numId w:val="5"/>
        </w:numPr>
        <w:spacing w:before="100" w:beforeAutospacing="1" w:after="100" w:afterAutospacing="1"/>
        <w:jc w:val="both"/>
        <w:rPr>
          <w:rFonts w:eastAsia="Times New Roman" w:cstheme="minorHAnsi"/>
          <w:kern w:val="0"/>
          <w:sz w:val="22"/>
          <w:szCs w:val="22"/>
          <w:lang w:val="fr-FR" w:eastAsia="fr-FR"/>
          <w14:ligatures w14:val="none"/>
        </w:rPr>
      </w:pPr>
      <w:proofErr w:type="spellStart"/>
      <w:r w:rsidRPr="00AE3350">
        <w:rPr>
          <w:sz w:val="22"/>
          <w:szCs w:val="22"/>
        </w:rPr>
        <w:t>Objet</w:t>
      </w:r>
      <w:proofErr w:type="spellEnd"/>
      <w:r w:rsidRPr="00AE3350">
        <w:rPr>
          <w:sz w:val="22"/>
          <w:szCs w:val="22"/>
        </w:rPr>
        <w:t xml:space="preserve"> de la </w:t>
      </w:r>
      <w:proofErr w:type="spellStart"/>
      <w:r w:rsidRPr="00AE3350">
        <w:rPr>
          <w:sz w:val="22"/>
          <w:szCs w:val="22"/>
        </w:rPr>
        <w:t>mobilité</w:t>
      </w:r>
      <w:proofErr w:type="spellEnd"/>
      <w:r w:rsidRPr="00AE3350">
        <w:rPr>
          <w:sz w:val="22"/>
          <w:szCs w:val="22"/>
        </w:rPr>
        <w:t xml:space="preserve"> et </w:t>
      </w:r>
      <w:proofErr w:type="spellStart"/>
      <w:r w:rsidRPr="00AE3350">
        <w:rPr>
          <w:sz w:val="22"/>
          <w:szCs w:val="22"/>
        </w:rPr>
        <w:t>adéquation</w:t>
      </w:r>
      <w:proofErr w:type="spellEnd"/>
      <w:r w:rsidRPr="00AE3350">
        <w:rPr>
          <w:sz w:val="22"/>
          <w:szCs w:val="22"/>
        </w:rPr>
        <w:t xml:space="preserve"> </w:t>
      </w:r>
      <w:proofErr w:type="spellStart"/>
      <w:r w:rsidRPr="00AE3350">
        <w:rPr>
          <w:sz w:val="22"/>
          <w:szCs w:val="22"/>
        </w:rPr>
        <w:t>avec</w:t>
      </w:r>
      <w:proofErr w:type="spellEnd"/>
      <w:r w:rsidRPr="00AE3350">
        <w:rPr>
          <w:sz w:val="22"/>
          <w:szCs w:val="22"/>
        </w:rPr>
        <w:t xml:space="preserve"> </w:t>
      </w:r>
      <w:proofErr w:type="spellStart"/>
      <w:r w:rsidRPr="00AE3350">
        <w:rPr>
          <w:sz w:val="22"/>
          <w:szCs w:val="22"/>
        </w:rPr>
        <w:t>l’appel</w:t>
      </w:r>
      <w:proofErr w:type="spellEnd"/>
      <w:r w:rsidRPr="00AE3350">
        <w:rPr>
          <w:sz w:val="22"/>
          <w:szCs w:val="22"/>
        </w:rPr>
        <w:t xml:space="preserve"> (</w:t>
      </w:r>
      <w:proofErr w:type="spellStart"/>
      <w:r w:rsidRPr="00AE3350">
        <w:rPr>
          <w:sz w:val="22"/>
          <w:szCs w:val="22"/>
        </w:rPr>
        <w:t>formation</w:t>
      </w:r>
      <w:proofErr w:type="spellEnd"/>
      <w:r w:rsidRPr="00AE3350">
        <w:rPr>
          <w:sz w:val="22"/>
          <w:szCs w:val="22"/>
        </w:rPr>
        <w:t xml:space="preserve"> à de </w:t>
      </w:r>
      <w:proofErr w:type="spellStart"/>
      <w:r w:rsidRPr="00AE3350">
        <w:rPr>
          <w:sz w:val="22"/>
          <w:szCs w:val="22"/>
        </w:rPr>
        <w:t>nouveaux</w:t>
      </w:r>
      <w:proofErr w:type="spellEnd"/>
      <w:r w:rsidRPr="00AE3350">
        <w:rPr>
          <w:sz w:val="22"/>
          <w:szCs w:val="22"/>
        </w:rPr>
        <w:t xml:space="preserve"> </w:t>
      </w:r>
      <w:proofErr w:type="spellStart"/>
      <w:r w:rsidRPr="00AE3350">
        <w:rPr>
          <w:sz w:val="22"/>
          <w:szCs w:val="22"/>
        </w:rPr>
        <w:t>supports</w:t>
      </w:r>
      <w:proofErr w:type="spellEnd"/>
      <w:r w:rsidRPr="00AE3350">
        <w:rPr>
          <w:sz w:val="22"/>
          <w:szCs w:val="22"/>
        </w:rPr>
        <w:t xml:space="preserve"> </w:t>
      </w:r>
      <w:proofErr w:type="spellStart"/>
      <w:r w:rsidRPr="00AE3350">
        <w:rPr>
          <w:sz w:val="22"/>
          <w:szCs w:val="22"/>
        </w:rPr>
        <w:t>techniques</w:t>
      </w:r>
      <w:proofErr w:type="spellEnd"/>
      <w:r w:rsidRPr="00AE3350">
        <w:rPr>
          <w:sz w:val="22"/>
          <w:szCs w:val="22"/>
        </w:rPr>
        <w:t xml:space="preserve"> </w:t>
      </w:r>
      <w:proofErr w:type="spellStart"/>
      <w:r w:rsidRPr="00AE3350">
        <w:rPr>
          <w:sz w:val="22"/>
          <w:szCs w:val="22"/>
        </w:rPr>
        <w:t>ou</w:t>
      </w:r>
      <w:proofErr w:type="spellEnd"/>
      <w:r w:rsidRPr="00AE3350">
        <w:rPr>
          <w:sz w:val="22"/>
          <w:szCs w:val="22"/>
        </w:rPr>
        <w:t xml:space="preserve"> à des </w:t>
      </w:r>
      <w:proofErr w:type="spellStart"/>
      <w:r w:rsidRPr="00AE3350">
        <w:rPr>
          <w:sz w:val="22"/>
          <w:szCs w:val="22"/>
        </w:rPr>
        <w:t>techniques</w:t>
      </w:r>
      <w:proofErr w:type="spellEnd"/>
      <w:r w:rsidRPr="00AE3350">
        <w:rPr>
          <w:sz w:val="22"/>
          <w:szCs w:val="22"/>
        </w:rPr>
        <w:t xml:space="preserve"> </w:t>
      </w:r>
      <w:proofErr w:type="spellStart"/>
      <w:r w:rsidRPr="00AE3350">
        <w:rPr>
          <w:sz w:val="22"/>
          <w:szCs w:val="22"/>
        </w:rPr>
        <w:t>scientifiques</w:t>
      </w:r>
      <w:proofErr w:type="spellEnd"/>
      <w:r w:rsidRPr="00AE3350">
        <w:rPr>
          <w:sz w:val="22"/>
          <w:szCs w:val="22"/>
        </w:rPr>
        <w:t xml:space="preserve"> </w:t>
      </w:r>
      <w:proofErr w:type="spellStart"/>
      <w:r w:rsidRPr="00AE3350">
        <w:rPr>
          <w:sz w:val="22"/>
          <w:szCs w:val="22"/>
        </w:rPr>
        <w:t>émergentes</w:t>
      </w:r>
      <w:proofErr w:type="spellEnd"/>
      <w:r w:rsidRPr="00AE3350">
        <w:rPr>
          <w:sz w:val="22"/>
          <w:szCs w:val="22"/>
        </w:rPr>
        <w:t xml:space="preserve">, </w:t>
      </w:r>
      <w:proofErr w:type="spellStart"/>
      <w:r w:rsidRPr="00AE3350">
        <w:rPr>
          <w:sz w:val="22"/>
          <w:szCs w:val="22"/>
        </w:rPr>
        <w:t>renforcement</w:t>
      </w:r>
      <w:proofErr w:type="spellEnd"/>
      <w:r w:rsidRPr="00AE3350">
        <w:rPr>
          <w:sz w:val="22"/>
          <w:szCs w:val="22"/>
        </w:rPr>
        <w:t xml:space="preserve"> de </w:t>
      </w:r>
      <w:proofErr w:type="spellStart"/>
      <w:r w:rsidRPr="00AE3350">
        <w:rPr>
          <w:sz w:val="22"/>
          <w:szCs w:val="22"/>
        </w:rPr>
        <w:t>compétences</w:t>
      </w:r>
      <w:proofErr w:type="spellEnd"/>
      <w:r w:rsidRPr="00AE3350">
        <w:rPr>
          <w:sz w:val="22"/>
          <w:szCs w:val="22"/>
        </w:rPr>
        <w:t xml:space="preserve">, </w:t>
      </w:r>
      <w:proofErr w:type="spellStart"/>
      <w:r w:rsidRPr="00AE3350">
        <w:rPr>
          <w:sz w:val="22"/>
          <w:szCs w:val="22"/>
        </w:rPr>
        <w:t>etc</w:t>
      </w:r>
      <w:proofErr w:type="spellEnd"/>
      <w:proofErr w:type="gramStart"/>
      <w:r w:rsidRPr="00AE3350">
        <w:rPr>
          <w:sz w:val="22"/>
          <w:szCs w:val="22"/>
        </w:rPr>
        <w:t>)</w:t>
      </w:r>
      <w:r w:rsidR="00BF2159" w:rsidRPr="00AE3350">
        <w:rPr>
          <w:rFonts w:eastAsia="Times New Roman" w:cstheme="minorHAnsi"/>
          <w:kern w:val="0"/>
          <w:sz w:val="22"/>
          <w:szCs w:val="22"/>
          <w:lang w:val="fr-FR" w:eastAsia="fr-FR"/>
          <w14:ligatures w14:val="none"/>
        </w:rPr>
        <w:t xml:space="preserve"> ;</w:t>
      </w:r>
      <w:proofErr w:type="gramEnd"/>
    </w:p>
    <w:p w14:paraId="6B506567" w14:textId="1981CADA" w:rsidR="00BF2159" w:rsidRDefault="00353E69" w:rsidP="00897C77">
      <w:pPr>
        <w:numPr>
          <w:ilvl w:val="0"/>
          <w:numId w:val="5"/>
        </w:numPr>
        <w:spacing w:before="100" w:beforeAutospacing="1" w:after="100" w:afterAutospacing="1"/>
        <w:jc w:val="both"/>
        <w:rPr>
          <w:rFonts w:eastAsia="Times New Roman" w:cstheme="minorHAnsi"/>
          <w:kern w:val="0"/>
          <w:sz w:val="22"/>
          <w:szCs w:val="22"/>
          <w:lang w:val="fr-FR" w:eastAsia="fr-FR"/>
          <w14:ligatures w14:val="none"/>
        </w:rPr>
      </w:pPr>
      <w:r>
        <w:rPr>
          <w:rFonts w:eastAsia="Times New Roman" w:cstheme="minorHAnsi"/>
          <w:kern w:val="0"/>
          <w:sz w:val="22"/>
          <w:szCs w:val="22"/>
          <w:lang w:val="fr-FR" w:eastAsia="fr-FR"/>
          <w14:ligatures w14:val="none"/>
        </w:rPr>
        <w:t>C</w:t>
      </w:r>
      <w:r w:rsidR="00BF2159" w:rsidRPr="00AE3350">
        <w:rPr>
          <w:rFonts w:eastAsia="Times New Roman" w:cstheme="minorHAnsi"/>
          <w:kern w:val="0"/>
          <w:sz w:val="22"/>
          <w:szCs w:val="22"/>
          <w:lang w:val="fr-FR" w:eastAsia="fr-FR"/>
          <w14:ligatures w14:val="none"/>
        </w:rPr>
        <w:t>ontribution au développement de coopérations scientifiques entre le CNRS et l’Amérique du Sud</w:t>
      </w:r>
      <w:r w:rsidR="00AB04FB">
        <w:rPr>
          <w:rFonts w:eastAsia="Times New Roman" w:cstheme="minorHAnsi"/>
          <w:kern w:val="0"/>
          <w:sz w:val="22"/>
          <w:szCs w:val="22"/>
          <w:lang w:val="fr-FR" w:eastAsia="fr-FR"/>
          <w14:ligatures w14:val="none"/>
        </w:rPr>
        <w:t> ;</w:t>
      </w:r>
    </w:p>
    <w:p w14:paraId="2DA56FF6" w14:textId="1E09E917" w:rsidR="00AB04FB" w:rsidRPr="00AB04FB" w:rsidRDefault="00AB04FB" w:rsidP="00AB04FB">
      <w:pPr>
        <w:numPr>
          <w:ilvl w:val="0"/>
          <w:numId w:val="5"/>
        </w:numPr>
        <w:spacing w:before="100" w:beforeAutospacing="1" w:after="100" w:afterAutospacing="1"/>
        <w:jc w:val="both"/>
        <w:rPr>
          <w:rFonts w:eastAsia="Times New Roman" w:cstheme="minorHAnsi"/>
          <w:kern w:val="0"/>
          <w:sz w:val="22"/>
          <w:szCs w:val="22"/>
          <w:lang w:val="fr-FR" w:eastAsia="fr-FR"/>
          <w14:ligatures w14:val="none"/>
        </w:rPr>
      </w:pPr>
      <w:r>
        <w:rPr>
          <w:rFonts w:eastAsia="Times New Roman" w:cstheme="minorHAnsi"/>
          <w:kern w:val="0"/>
          <w:sz w:val="22"/>
          <w:szCs w:val="22"/>
          <w:lang w:val="fr-FR" w:eastAsia="fr-FR"/>
          <w14:ligatures w14:val="none"/>
        </w:rPr>
        <w:t>P</w:t>
      </w:r>
      <w:r w:rsidRPr="00AE3350">
        <w:rPr>
          <w:rFonts w:eastAsia="Times New Roman" w:cstheme="minorHAnsi"/>
          <w:kern w:val="0"/>
          <w:sz w:val="22"/>
          <w:szCs w:val="22"/>
          <w:lang w:val="fr-FR" w:eastAsia="fr-FR"/>
          <w14:ligatures w14:val="none"/>
        </w:rPr>
        <w:t>otentiel de structuration de collaborations</w:t>
      </w:r>
      <w:r>
        <w:rPr>
          <w:rFonts w:eastAsia="Times New Roman" w:cstheme="minorHAnsi"/>
          <w:kern w:val="0"/>
          <w:sz w:val="22"/>
          <w:szCs w:val="22"/>
          <w:lang w:val="fr-FR" w:eastAsia="fr-FR"/>
          <w14:ligatures w14:val="none"/>
        </w:rPr>
        <w:t xml:space="preserve"> </w:t>
      </w:r>
      <w:r w:rsidRPr="00AE3350">
        <w:rPr>
          <w:rFonts w:eastAsia="Times New Roman" w:cstheme="minorHAnsi"/>
          <w:kern w:val="0"/>
          <w:sz w:val="22"/>
          <w:szCs w:val="22"/>
          <w:lang w:val="fr-FR" w:eastAsia="fr-FR"/>
          <w14:ligatures w14:val="none"/>
        </w:rPr>
        <w:t>durables</w:t>
      </w:r>
      <w:r>
        <w:rPr>
          <w:rFonts w:eastAsia="Times New Roman" w:cstheme="minorHAnsi"/>
          <w:kern w:val="0"/>
          <w:sz w:val="22"/>
          <w:szCs w:val="22"/>
          <w:lang w:val="fr-FR" w:eastAsia="fr-FR"/>
          <w14:ligatures w14:val="none"/>
        </w:rPr>
        <w:t>.</w:t>
      </w:r>
    </w:p>
    <w:p w14:paraId="064F1768" w14:textId="77777777" w:rsidR="00BF2159" w:rsidRPr="00897C77" w:rsidRDefault="00BF2159" w:rsidP="00897C77">
      <w:pPr>
        <w:pBdr>
          <w:bottom w:val="single" w:sz="4" w:space="1" w:color="auto"/>
        </w:pBdr>
        <w:spacing w:before="100" w:beforeAutospacing="1" w:after="100" w:afterAutospacing="1"/>
        <w:jc w:val="both"/>
        <w:outlineLvl w:val="1"/>
        <w:rPr>
          <w:rFonts w:eastAsia="Times New Roman" w:cstheme="minorHAnsi"/>
          <w:b/>
          <w:bCs/>
          <w:kern w:val="0"/>
          <w:sz w:val="26"/>
          <w:szCs w:val="26"/>
          <w:lang w:val="fr-FR" w:eastAsia="fr-FR"/>
          <w14:ligatures w14:val="none"/>
        </w:rPr>
      </w:pPr>
      <w:r w:rsidRPr="00897C77">
        <w:rPr>
          <w:rFonts w:eastAsia="Times New Roman" w:cstheme="minorHAnsi"/>
          <w:b/>
          <w:bCs/>
          <w:kern w:val="0"/>
          <w:sz w:val="26"/>
          <w:szCs w:val="26"/>
          <w:lang w:val="fr-FR" w:eastAsia="fr-FR"/>
          <w14:ligatures w14:val="none"/>
        </w:rPr>
        <w:t>Calendrier</w:t>
      </w:r>
    </w:p>
    <w:p w14:paraId="2341B558" w14:textId="1C94605B" w:rsidR="00BF2159" w:rsidRPr="00897C77" w:rsidRDefault="00BF2159" w:rsidP="00897C77">
      <w:pPr>
        <w:numPr>
          <w:ilvl w:val="0"/>
          <w:numId w:val="6"/>
        </w:numPr>
        <w:spacing w:before="100" w:beforeAutospacing="1" w:after="100" w:afterAutospacing="1"/>
        <w:jc w:val="both"/>
        <w:rPr>
          <w:rFonts w:eastAsia="Times New Roman" w:cstheme="minorHAnsi"/>
          <w:kern w:val="0"/>
          <w:sz w:val="22"/>
          <w:szCs w:val="22"/>
          <w:lang w:val="fr-FR" w:eastAsia="fr-FR"/>
          <w14:ligatures w14:val="none"/>
        </w:rPr>
      </w:pPr>
      <w:r w:rsidRPr="00897C77">
        <w:rPr>
          <w:rFonts w:eastAsia="Times New Roman" w:cstheme="minorHAnsi"/>
          <w:kern w:val="0"/>
          <w:sz w:val="22"/>
          <w:szCs w:val="22"/>
          <w:lang w:val="fr-FR" w:eastAsia="fr-FR"/>
          <w14:ligatures w14:val="none"/>
        </w:rPr>
        <w:t xml:space="preserve">Lancement de l’appel : </w:t>
      </w:r>
      <w:r w:rsidR="00DD340C">
        <w:rPr>
          <w:rFonts w:eastAsia="Times New Roman" w:cstheme="minorHAnsi"/>
          <w:kern w:val="0"/>
          <w:sz w:val="22"/>
          <w:szCs w:val="22"/>
          <w:lang w:val="fr-FR" w:eastAsia="fr-FR"/>
          <w14:ligatures w14:val="none"/>
        </w:rPr>
        <w:t>21</w:t>
      </w:r>
      <w:r w:rsidR="00AB04FB">
        <w:rPr>
          <w:rFonts w:eastAsia="Times New Roman" w:cstheme="minorHAnsi"/>
          <w:kern w:val="0"/>
          <w:sz w:val="22"/>
          <w:szCs w:val="22"/>
          <w:lang w:val="fr-FR" w:eastAsia="fr-FR"/>
          <w14:ligatures w14:val="none"/>
        </w:rPr>
        <w:t xml:space="preserve"> avril</w:t>
      </w:r>
    </w:p>
    <w:p w14:paraId="2AD6AC2A" w14:textId="78EEF307" w:rsidR="00BF2159" w:rsidRPr="00897C77" w:rsidRDefault="00BF2159" w:rsidP="00897C77">
      <w:pPr>
        <w:numPr>
          <w:ilvl w:val="0"/>
          <w:numId w:val="6"/>
        </w:numPr>
        <w:spacing w:before="100" w:beforeAutospacing="1" w:after="100" w:afterAutospacing="1"/>
        <w:jc w:val="both"/>
        <w:rPr>
          <w:rFonts w:eastAsia="Times New Roman" w:cstheme="minorHAnsi"/>
          <w:kern w:val="0"/>
          <w:sz w:val="22"/>
          <w:szCs w:val="22"/>
          <w:lang w:val="fr-FR" w:eastAsia="fr-FR"/>
          <w14:ligatures w14:val="none"/>
        </w:rPr>
      </w:pPr>
      <w:r w:rsidRPr="00897C77">
        <w:rPr>
          <w:rFonts w:eastAsia="Times New Roman" w:cstheme="minorHAnsi"/>
          <w:kern w:val="0"/>
          <w:sz w:val="22"/>
          <w:szCs w:val="22"/>
          <w:lang w:val="fr-FR" w:eastAsia="fr-FR"/>
          <w14:ligatures w14:val="none"/>
        </w:rPr>
        <w:t xml:space="preserve">Date limite de soumission : </w:t>
      </w:r>
      <w:r w:rsidR="00DD340C">
        <w:rPr>
          <w:rFonts w:eastAsia="Times New Roman" w:cstheme="minorHAnsi"/>
          <w:b/>
          <w:bCs/>
          <w:kern w:val="0"/>
          <w:sz w:val="22"/>
          <w:szCs w:val="22"/>
          <w:lang w:val="fr-FR" w:eastAsia="fr-FR"/>
          <w14:ligatures w14:val="none"/>
        </w:rPr>
        <w:t>1</w:t>
      </w:r>
      <w:r w:rsidR="00DD340C" w:rsidRPr="00DD340C">
        <w:rPr>
          <w:rFonts w:eastAsia="Times New Roman" w:cstheme="minorHAnsi"/>
          <w:b/>
          <w:bCs/>
          <w:kern w:val="0"/>
          <w:sz w:val="22"/>
          <w:szCs w:val="22"/>
          <w:vertAlign w:val="superscript"/>
          <w:lang w:val="fr-FR" w:eastAsia="fr-FR"/>
          <w14:ligatures w14:val="none"/>
        </w:rPr>
        <w:t>er</w:t>
      </w:r>
      <w:r w:rsidR="00DD340C">
        <w:rPr>
          <w:rFonts w:eastAsia="Times New Roman" w:cstheme="minorHAnsi"/>
          <w:b/>
          <w:bCs/>
          <w:kern w:val="0"/>
          <w:sz w:val="22"/>
          <w:szCs w:val="22"/>
          <w:lang w:val="fr-FR" w:eastAsia="fr-FR"/>
          <w14:ligatures w14:val="none"/>
        </w:rPr>
        <w:t xml:space="preserve"> juin </w:t>
      </w:r>
      <w:r w:rsidR="009C1C1F">
        <w:rPr>
          <w:rFonts w:eastAsia="Times New Roman" w:cstheme="minorHAnsi"/>
          <w:b/>
          <w:bCs/>
          <w:kern w:val="0"/>
          <w:sz w:val="22"/>
          <w:szCs w:val="22"/>
          <w:lang w:val="fr-FR" w:eastAsia="fr-FR"/>
          <w14:ligatures w14:val="none"/>
        </w:rPr>
        <w:t>à 17h</w:t>
      </w:r>
      <w:r w:rsidR="00C614A3">
        <w:rPr>
          <w:rFonts w:eastAsia="Times New Roman" w:cstheme="minorHAnsi"/>
          <w:b/>
          <w:bCs/>
          <w:kern w:val="0"/>
          <w:sz w:val="22"/>
          <w:szCs w:val="22"/>
          <w:lang w:val="fr-FR" w:eastAsia="fr-FR"/>
          <w14:ligatures w14:val="none"/>
        </w:rPr>
        <w:t xml:space="preserve"> (heure de Paris)</w:t>
      </w:r>
    </w:p>
    <w:p w14:paraId="08978DC5" w14:textId="647D4DB9" w:rsidR="00BF2159" w:rsidRPr="00897C77" w:rsidRDefault="00BF2159" w:rsidP="00897C77">
      <w:pPr>
        <w:numPr>
          <w:ilvl w:val="0"/>
          <w:numId w:val="6"/>
        </w:numPr>
        <w:spacing w:before="100" w:beforeAutospacing="1" w:after="100" w:afterAutospacing="1"/>
        <w:jc w:val="both"/>
        <w:rPr>
          <w:rFonts w:eastAsia="Times New Roman" w:cstheme="minorHAnsi"/>
          <w:kern w:val="0"/>
          <w:sz w:val="22"/>
          <w:szCs w:val="22"/>
          <w:lang w:val="fr-FR" w:eastAsia="fr-FR"/>
          <w14:ligatures w14:val="none"/>
        </w:rPr>
      </w:pPr>
      <w:r w:rsidRPr="00897C77">
        <w:rPr>
          <w:rFonts w:eastAsia="Times New Roman" w:cstheme="minorHAnsi"/>
          <w:kern w:val="0"/>
          <w:sz w:val="22"/>
          <w:szCs w:val="22"/>
          <w:lang w:val="fr-FR" w:eastAsia="fr-FR"/>
          <w14:ligatures w14:val="none"/>
        </w:rPr>
        <w:t>Évaluation : juin</w:t>
      </w:r>
    </w:p>
    <w:p w14:paraId="172A3096" w14:textId="36400451" w:rsidR="003C0970" w:rsidRPr="00934A34" w:rsidRDefault="00BF2159" w:rsidP="00897C77">
      <w:pPr>
        <w:numPr>
          <w:ilvl w:val="0"/>
          <w:numId w:val="6"/>
        </w:numPr>
        <w:spacing w:before="100" w:beforeAutospacing="1" w:after="100" w:afterAutospacing="1"/>
        <w:jc w:val="both"/>
        <w:rPr>
          <w:rFonts w:eastAsia="Times New Roman" w:cstheme="minorHAnsi"/>
          <w:kern w:val="0"/>
          <w:sz w:val="22"/>
          <w:szCs w:val="22"/>
          <w:lang w:val="fr-FR" w:eastAsia="fr-FR"/>
          <w14:ligatures w14:val="none"/>
        </w:rPr>
      </w:pPr>
      <w:r w:rsidRPr="00897C77">
        <w:rPr>
          <w:rFonts w:eastAsia="Times New Roman" w:cstheme="minorHAnsi"/>
          <w:kern w:val="0"/>
          <w:sz w:val="22"/>
          <w:szCs w:val="22"/>
          <w:lang w:val="fr-FR" w:eastAsia="fr-FR"/>
          <w14:ligatures w14:val="none"/>
        </w:rPr>
        <w:t xml:space="preserve">Publication des résultats : </w:t>
      </w:r>
      <w:r w:rsidR="00DD340C">
        <w:rPr>
          <w:rFonts w:eastAsia="Times New Roman" w:cstheme="minorHAnsi"/>
          <w:kern w:val="0"/>
          <w:sz w:val="22"/>
          <w:szCs w:val="22"/>
          <w:lang w:val="fr-FR" w:eastAsia="fr-FR"/>
          <w14:ligatures w14:val="none"/>
        </w:rPr>
        <w:t>1</w:t>
      </w:r>
      <w:r w:rsidR="00DD340C" w:rsidRPr="00DD340C">
        <w:rPr>
          <w:rFonts w:eastAsia="Times New Roman" w:cstheme="minorHAnsi"/>
          <w:kern w:val="0"/>
          <w:sz w:val="22"/>
          <w:szCs w:val="22"/>
          <w:vertAlign w:val="superscript"/>
          <w:lang w:val="fr-FR" w:eastAsia="fr-FR"/>
          <w14:ligatures w14:val="none"/>
        </w:rPr>
        <w:t>er</w:t>
      </w:r>
      <w:r w:rsidR="00DD340C">
        <w:rPr>
          <w:rFonts w:eastAsia="Times New Roman" w:cstheme="minorHAnsi"/>
          <w:kern w:val="0"/>
          <w:sz w:val="22"/>
          <w:szCs w:val="22"/>
          <w:lang w:val="fr-FR" w:eastAsia="fr-FR"/>
          <w14:ligatures w14:val="none"/>
        </w:rPr>
        <w:t xml:space="preserve"> juillet</w:t>
      </w:r>
    </w:p>
    <w:p w14:paraId="0BF29542" w14:textId="6D1D5934" w:rsidR="00934A34" w:rsidRPr="00897C77" w:rsidRDefault="00934A34" w:rsidP="00934A34">
      <w:pPr>
        <w:pBdr>
          <w:bottom w:val="single" w:sz="4" w:space="1" w:color="auto"/>
        </w:pBdr>
        <w:spacing w:before="100" w:beforeAutospacing="1" w:after="100" w:afterAutospacing="1"/>
        <w:jc w:val="both"/>
        <w:outlineLvl w:val="1"/>
        <w:rPr>
          <w:rFonts w:eastAsia="Times New Roman" w:cstheme="minorHAnsi"/>
          <w:b/>
          <w:bCs/>
          <w:kern w:val="0"/>
          <w:sz w:val="26"/>
          <w:szCs w:val="26"/>
          <w:lang w:val="fr-FR" w:eastAsia="fr-FR"/>
          <w14:ligatures w14:val="none"/>
        </w:rPr>
      </w:pPr>
      <w:r w:rsidRPr="00897C77">
        <w:rPr>
          <w:rFonts w:eastAsia="Times New Roman" w:cstheme="minorHAnsi"/>
          <w:b/>
          <w:bCs/>
          <w:kern w:val="0"/>
          <w:sz w:val="26"/>
          <w:szCs w:val="26"/>
          <w:lang w:val="fr-FR" w:eastAsia="fr-FR"/>
          <w14:ligatures w14:val="none"/>
        </w:rPr>
        <w:t>C</w:t>
      </w:r>
      <w:r>
        <w:rPr>
          <w:rFonts w:eastAsia="Times New Roman" w:cstheme="minorHAnsi"/>
          <w:b/>
          <w:bCs/>
          <w:kern w:val="0"/>
          <w:sz w:val="26"/>
          <w:szCs w:val="26"/>
          <w:lang w:val="fr-FR" w:eastAsia="fr-FR"/>
          <w14:ligatures w14:val="none"/>
        </w:rPr>
        <w:t>ontact</w:t>
      </w:r>
    </w:p>
    <w:p w14:paraId="463DF3DC" w14:textId="77777777" w:rsidR="00934A34" w:rsidRPr="005E2DA3" w:rsidRDefault="00934A34" w:rsidP="00934A34">
      <w:pPr>
        <w:spacing w:before="100" w:beforeAutospacing="1" w:after="100" w:afterAutospacing="1"/>
        <w:jc w:val="both"/>
        <w:outlineLvl w:val="1"/>
        <w:rPr>
          <w:rFonts w:eastAsia="Times New Roman" w:cstheme="minorHAnsi"/>
          <w:b/>
          <w:bCs/>
          <w:kern w:val="0"/>
          <w:sz w:val="22"/>
          <w:szCs w:val="22"/>
          <w:lang w:eastAsia="fr-FR"/>
          <w14:ligatures w14:val="none"/>
        </w:rPr>
      </w:pPr>
      <w:proofErr w:type="spellStart"/>
      <w:r w:rsidRPr="005E2DA3">
        <w:rPr>
          <w:rFonts w:eastAsia="Times New Roman" w:cstheme="minorHAnsi"/>
          <w:kern w:val="0"/>
          <w:sz w:val="22"/>
          <w:szCs w:val="22"/>
          <w:lang w:eastAsia="fr-FR"/>
          <w14:ligatures w14:val="none"/>
        </w:rPr>
        <w:t>Pour</w:t>
      </w:r>
      <w:proofErr w:type="spellEnd"/>
      <w:r w:rsidRPr="005E2DA3">
        <w:rPr>
          <w:rFonts w:eastAsia="Times New Roman" w:cstheme="minorHAnsi"/>
          <w:kern w:val="0"/>
          <w:sz w:val="22"/>
          <w:szCs w:val="22"/>
          <w:lang w:eastAsia="fr-FR"/>
          <w14:ligatures w14:val="none"/>
        </w:rPr>
        <w:t xml:space="preserve"> </w:t>
      </w:r>
      <w:proofErr w:type="spellStart"/>
      <w:r w:rsidRPr="005E2DA3">
        <w:rPr>
          <w:rFonts w:eastAsia="Times New Roman" w:cstheme="minorHAnsi"/>
          <w:kern w:val="0"/>
          <w:sz w:val="22"/>
          <w:szCs w:val="22"/>
          <w:lang w:eastAsia="fr-FR"/>
          <w14:ligatures w14:val="none"/>
        </w:rPr>
        <w:t>toute</w:t>
      </w:r>
      <w:proofErr w:type="spellEnd"/>
      <w:r w:rsidRPr="005E2DA3">
        <w:rPr>
          <w:rFonts w:eastAsia="Times New Roman" w:cstheme="minorHAnsi"/>
          <w:kern w:val="0"/>
          <w:sz w:val="22"/>
          <w:szCs w:val="22"/>
          <w:lang w:eastAsia="fr-FR"/>
          <w14:ligatures w14:val="none"/>
        </w:rPr>
        <w:t xml:space="preserve"> </w:t>
      </w:r>
      <w:proofErr w:type="spellStart"/>
      <w:r w:rsidRPr="005E2DA3">
        <w:rPr>
          <w:rFonts w:eastAsia="Times New Roman" w:cstheme="minorHAnsi"/>
          <w:kern w:val="0"/>
          <w:sz w:val="22"/>
          <w:szCs w:val="22"/>
          <w:lang w:eastAsia="fr-FR"/>
          <w14:ligatures w14:val="none"/>
        </w:rPr>
        <w:t>question</w:t>
      </w:r>
      <w:proofErr w:type="spellEnd"/>
      <w:r w:rsidRPr="005E2DA3">
        <w:rPr>
          <w:rFonts w:eastAsia="Times New Roman" w:cstheme="minorHAnsi"/>
          <w:kern w:val="0"/>
          <w:sz w:val="22"/>
          <w:szCs w:val="22"/>
          <w:lang w:eastAsia="fr-FR"/>
          <w14:ligatures w14:val="none"/>
        </w:rPr>
        <w:t xml:space="preserve">, </w:t>
      </w:r>
      <w:proofErr w:type="spellStart"/>
      <w:r w:rsidRPr="005E2DA3">
        <w:rPr>
          <w:rFonts w:eastAsia="Times New Roman" w:cstheme="minorHAnsi"/>
          <w:kern w:val="0"/>
          <w:sz w:val="22"/>
          <w:szCs w:val="22"/>
          <w:lang w:eastAsia="fr-FR"/>
          <w14:ligatures w14:val="none"/>
        </w:rPr>
        <w:t>vous</w:t>
      </w:r>
      <w:proofErr w:type="spellEnd"/>
      <w:r w:rsidRPr="005E2DA3">
        <w:rPr>
          <w:rFonts w:eastAsia="Times New Roman" w:cstheme="minorHAnsi"/>
          <w:kern w:val="0"/>
          <w:sz w:val="22"/>
          <w:szCs w:val="22"/>
          <w:lang w:eastAsia="fr-FR"/>
          <w14:ligatures w14:val="none"/>
        </w:rPr>
        <w:t xml:space="preserve"> </w:t>
      </w:r>
      <w:proofErr w:type="spellStart"/>
      <w:r w:rsidRPr="005E2DA3">
        <w:rPr>
          <w:rFonts w:eastAsia="Times New Roman" w:cstheme="minorHAnsi"/>
          <w:kern w:val="0"/>
          <w:sz w:val="22"/>
          <w:szCs w:val="22"/>
          <w:lang w:eastAsia="fr-FR"/>
          <w14:ligatures w14:val="none"/>
        </w:rPr>
        <w:t>pouvez</w:t>
      </w:r>
      <w:proofErr w:type="spellEnd"/>
      <w:r w:rsidRPr="005E2DA3">
        <w:rPr>
          <w:rFonts w:eastAsia="Times New Roman" w:cstheme="minorHAnsi"/>
          <w:kern w:val="0"/>
          <w:sz w:val="22"/>
          <w:szCs w:val="22"/>
          <w:lang w:eastAsia="fr-FR"/>
          <w14:ligatures w14:val="none"/>
        </w:rPr>
        <w:t xml:space="preserve"> </w:t>
      </w:r>
      <w:proofErr w:type="spellStart"/>
      <w:r w:rsidRPr="005E2DA3">
        <w:rPr>
          <w:rFonts w:eastAsia="Times New Roman" w:cstheme="minorHAnsi"/>
          <w:kern w:val="0"/>
          <w:sz w:val="22"/>
          <w:szCs w:val="22"/>
          <w:lang w:eastAsia="fr-FR"/>
          <w14:ligatures w14:val="none"/>
        </w:rPr>
        <w:t>vous</w:t>
      </w:r>
      <w:proofErr w:type="spellEnd"/>
      <w:r w:rsidRPr="005E2DA3">
        <w:rPr>
          <w:rFonts w:eastAsia="Times New Roman" w:cstheme="minorHAnsi"/>
          <w:kern w:val="0"/>
          <w:sz w:val="22"/>
          <w:szCs w:val="22"/>
          <w:lang w:eastAsia="fr-FR"/>
          <w14:ligatures w14:val="none"/>
        </w:rPr>
        <w:t xml:space="preserve"> </w:t>
      </w:r>
      <w:proofErr w:type="spellStart"/>
      <w:r w:rsidRPr="005E2DA3">
        <w:rPr>
          <w:rFonts w:eastAsia="Times New Roman" w:cstheme="minorHAnsi"/>
          <w:kern w:val="0"/>
          <w:sz w:val="22"/>
          <w:szCs w:val="22"/>
          <w:lang w:eastAsia="fr-FR"/>
          <w14:ligatures w14:val="none"/>
        </w:rPr>
        <w:t>adresser</w:t>
      </w:r>
      <w:proofErr w:type="spellEnd"/>
      <w:r w:rsidRPr="005E2DA3">
        <w:rPr>
          <w:rFonts w:eastAsia="Times New Roman" w:cstheme="minorHAnsi"/>
          <w:kern w:val="0"/>
          <w:sz w:val="22"/>
          <w:szCs w:val="22"/>
          <w:lang w:eastAsia="fr-FR"/>
          <w14:ligatures w14:val="none"/>
        </w:rPr>
        <w:t xml:space="preserve"> à Antonia Alcaraz, </w:t>
      </w:r>
      <w:proofErr w:type="spellStart"/>
      <w:r w:rsidRPr="005E2DA3">
        <w:rPr>
          <w:rFonts w:eastAsia="Times New Roman" w:cstheme="minorHAnsi"/>
          <w:kern w:val="0"/>
          <w:sz w:val="22"/>
          <w:szCs w:val="22"/>
          <w:lang w:eastAsia="fr-FR"/>
          <w14:ligatures w14:val="none"/>
        </w:rPr>
        <w:t>chargée</w:t>
      </w:r>
      <w:proofErr w:type="spellEnd"/>
      <w:r w:rsidRPr="005E2DA3">
        <w:rPr>
          <w:rFonts w:eastAsia="Times New Roman" w:cstheme="minorHAnsi"/>
          <w:kern w:val="0"/>
          <w:sz w:val="22"/>
          <w:szCs w:val="22"/>
          <w:lang w:eastAsia="fr-FR"/>
          <w14:ligatures w14:val="none"/>
        </w:rPr>
        <w:t xml:space="preserve"> de </w:t>
      </w:r>
      <w:proofErr w:type="spellStart"/>
      <w:r w:rsidRPr="005E2DA3">
        <w:rPr>
          <w:rFonts w:eastAsia="Times New Roman" w:cstheme="minorHAnsi"/>
          <w:kern w:val="0"/>
          <w:sz w:val="22"/>
          <w:szCs w:val="22"/>
          <w:lang w:eastAsia="fr-FR"/>
          <w14:ligatures w14:val="none"/>
        </w:rPr>
        <w:t>coopération</w:t>
      </w:r>
      <w:proofErr w:type="spellEnd"/>
      <w:r w:rsidRPr="005E2DA3">
        <w:rPr>
          <w:rFonts w:eastAsia="Times New Roman" w:cstheme="minorHAnsi"/>
          <w:kern w:val="0"/>
          <w:sz w:val="22"/>
          <w:szCs w:val="22"/>
          <w:lang w:eastAsia="fr-FR"/>
          <w14:ligatures w14:val="none"/>
        </w:rPr>
        <w:t xml:space="preserve"> Amérique Latine à la </w:t>
      </w:r>
      <w:proofErr w:type="spellStart"/>
      <w:r w:rsidRPr="005E2DA3">
        <w:rPr>
          <w:rFonts w:eastAsia="Times New Roman" w:cstheme="minorHAnsi"/>
          <w:kern w:val="0"/>
          <w:sz w:val="22"/>
          <w:szCs w:val="22"/>
          <w:lang w:eastAsia="fr-FR"/>
          <w14:ligatures w14:val="none"/>
        </w:rPr>
        <w:t>Direction</w:t>
      </w:r>
      <w:proofErr w:type="spellEnd"/>
      <w:r w:rsidRPr="005E2DA3">
        <w:rPr>
          <w:rFonts w:eastAsia="Times New Roman" w:cstheme="minorHAnsi"/>
          <w:kern w:val="0"/>
          <w:sz w:val="22"/>
          <w:szCs w:val="22"/>
          <w:lang w:eastAsia="fr-FR"/>
          <w14:ligatures w14:val="none"/>
        </w:rPr>
        <w:t xml:space="preserve"> </w:t>
      </w:r>
      <w:proofErr w:type="spellStart"/>
      <w:r w:rsidRPr="005E2DA3">
        <w:rPr>
          <w:rFonts w:eastAsia="Times New Roman" w:cstheme="minorHAnsi"/>
          <w:kern w:val="0"/>
          <w:sz w:val="22"/>
          <w:szCs w:val="22"/>
          <w:lang w:eastAsia="fr-FR"/>
          <w14:ligatures w14:val="none"/>
        </w:rPr>
        <w:t>Europe</w:t>
      </w:r>
      <w:proofErr w:type="spellEnd"/>
      <w:r w:rsidRPr="005E2DA3">
        <w:rPr>
          <w:rFonts w:eastAsia="Times New Roman" w:cstheme="minorHAnsi"/>
          <w:kern w:val="0"/>
          <w:sz w:val="22"/>
          <w:szCs w:val="22"/>
          <w:lang w:eastAsia="fr-FR"/>
          <w14:ligatures w14:val="none"/>
        </w:rPr>
        <w:t xml:space="preserve"> et International du CNRS: antonia.alcaraz@cnrs-dir.fr.</w:t>
      </w:r>
    </w:p>
    <w:p w14:paraId="0CAE0B42" w14:textId="354ECFD2" w:rsidR="00934A34" w:rsidRDefault="00934A34">
      <w:pPr>
        <w:rPr>
          <w:rFonts w:cstheme="minorHAnsi"/>
        </w:rPr>
      </w:pPr>
      <w:r>
        <w:rPr>
          <w:rFonts w:cstheme="minorHAnsi"/>
        </w:rPr>
        <w:br w:type="page"/>
      </w:r>
    </w:p>
    <w:p w14:paraId="03A847ED" w14:textId="2E004D10" w:rsidR="00934A34" w:rsidRPr="00DD340C" w:rsidRDefault="00934A34" w:rsidP="00934A34">
      <w:pPr>
        <w:pBdr>
          <w:top w:val="single" w:sz="4" w:space="1" w:color="auto"/>
          <w:left w:val="single" w:sz="4" w:space="4" w:color="auto"/>
          <w:bottom w:val="single" w:sz="4" w:space="1" w:color="auto"/>
          <w:right w:val="single" w:sz="4" w:space="4" w:color="auto"/>
        </w:pBdr>
        <w:spacing w:before="100" w:beforeAutospacing="1" w:after="100" w:afterAutospacing="1"/>
        <w:outlineLvl w:val="1"/>
        <w:rPr>
          <w:rFonts w:eastAsia="Times New Roman" w:cstheme="minorHAnsi"/>
          <w:b/>
          <w:bCs/>
          <w:kern w:val="0"/>
          <w:sz w:val="36"/>
          <w:szCs w:val="36"/>
          <w:lang w:val="en-GB" w:eastAsia="fr-FR"/>
          <w14:ligatures w14:val="none"/>
        </w:rPr>
      </w:pPr>
      <w:r w:rsidRPr="00DD340C">
        <w:rPr>
          <w:rFonts w:eastAsia="Times New Roman" w:cstheme="minorHAnsi"/>
          <w:b/>
          <w:bCs/>
          <w:kern w:val="0"/>
          <w:sz w:val="36"/>
          <w:szCs w:val="36"/>
          <w:lang w:val="en-GB" w:eastAsia="fr-FR"/>
          <w14:ligatures w14:val="none"/>
        </w:rPr>
        <w:lastRenderedPageBreak/>
        <w:t>Call for Applications</w:t>
      </w:r>
    </w:p>
    <w:p w14:paraId="3936093F" w14:textId="3C965812" w:rsidR="00934A34" w:rsidRPr="00DD340C" w:rsidRDefault="00934A34" w:rsidP="00934A34">
      <w:pPr>
        <w:pBdr>
          <w:top w:val="single" w:sz="4" w:space="1" w:color="auto"/>
          <w:left w:val="single" w:sz="4" w:space="4" w:color="auto"/>
          <w:bottom w:val="single" w:sz="4" w:space="1" w:color="auto"/>
          <w:right w:val="single" w:sz="4" w:space="4" w:color="auto"/>
        </w:pBdr>
        <w:spacing w:before="100" w:beforeAutospacing="1" w:after="100" w:afterAutospacing="1"/>
        <w:outlineLvl w:val="2"/>
        <w:rPr>
          <w:rFonts w:eastAsia="Times New Roman" w:cstheme="minorHAnsi"/>
          <w:b/>
          <w:bCs/>
          <w:kern w:val="0"/>
          <w:sz w:val="36"/>
          <w:szCs w:val="36"/>
          <w:lang w:val="en-GB" w:eastAsia="fr-FR"/>
          <w14:ligatures w14:val="none"/>
        </w:rPr>
      </w:pPr>
      <w:r w:rsidRPr="00DD340C">
        <w:rPr>
          <w:rFonts w:eastAsia="Times New Roman" w:cstheme="minorHAnsi"/>
          <w:b/>
          <w:bCs/>
          <w:kern w:val="0"/>
          <w:sz w:val="36"/>
          <w:szCs w:val="36"/>
          <w:lang w:val="en-GB" w:eastAsia="fr-FR"/>
          <w14:ligatures w14:val="none"/>
        </w:rPr>
        <w:t>Mobility of Technical Staff from South America to CNRS Research Infrastructures and Research Support Facilities</w:t>
      </w:r>
    </w:p>
    <w:p w14:paraId="474CEFE2" w14:textId="6EBD8AE5" w:rsidR="00934A34" w:rsidRPr="00DD340C" w:rsidRDefault="00934A34" w:rsidP="00934A34">
      <w:pPr>
        <w:spacing w:before="100" w:beforeAutospacing="1" w:after="100" w:afterAutospacing="1"/>
        <w:rPr>
          <w:rFonts w:eastAsia="Times New Roman" w:cstheme="minorHAnsi"/>
          <w:kern w:val="0"/>
          <w:sz w:val="22"/>
          <w:szCs w:val="22"/>
          <w:lang w:val="en-GB" w:eastAsia="fr-FR"/>
          <w14:ligatures w14:val="none"/>
        </w:rPr>
      </w:pPr>
      <w:r w:rsidRPr="00DD340C">
        <w:rPr>
          <w:rFonts w:eastAsia="Times New Roman" w:cstheme="minorHAnsi"/>
          <w:kern w:val="0"/>
          <w:sz w:val="22"/>
          <w:szCs w:val="22"/>
          <w:lang w:val="en-GB" w:eastAsia="fr-FR"/>
          <w14:ligatures w14:val="none"/>
        </w:rPr>
        <w:t>As part of its strategy to strengthen scientific cooperation with South America, CNRS launches a call for applications to support incoming mobility of technical staff to CNRS research infrastructures and research support facilities in France, with the aim of fostering collaboration and the exchange of technical expertise.</w:t>
      </w:r>
    </w:p>
    <w:p w14:paraId="013427FD" w14:textId="788663A8" w:rsidR="00934A34" w:rsidRPr="00DD340C" w:rsidRDefault="00934A34" w:rsidP="00934A34">
      <w:pPr>
        <w:pBdr>
          <w:bottom w:val="single" w:sz="4" w:space="1" w:color="auto"/>
        </w:pBdr>
        <w:spacing w:before="100" w:beforeAutospacing="1" w:after="100" w:afterAutospacing="1"/>
        <w:outlineLvl w:val="1"/>
        <w:rPr>
          <w:rFonts w:eastAsia="Times New Roman" w:cstheme="minorHAnsi"/>
          <w:b/>
          <w:bCs/>
          <w:kern w:val="0"/>
          <w:sz w:val="36"/>
          <w:szCs w:val="36"/>
          <w:lang w:val="en-GB" w:eastAsia="fr-FR"/>
          <w14:ligatures w14:val="none"/>
        </w:rPr>
      </w:pPr>
      <w:r w:rsidRPr="00DD340C">
        <w:rPr>
          <w:rFonts w:eastAsia="Times New Roman" w:cstheme="minorHAnsi"/>
          <w:b/>
          <w:bCs/>
          <w:kern w:val="0"/>
          <w:sz w:val="36"/>
          <w:szCs w:val="36"/>
          <w:lang w:val="en-GB" w:eastAsia="fr-FR"/>
          <w14:ligatures w14:val="none"/>
        </w:rPr>
        <w:t>Background and Objectives</w:t>
      </w:r>
    </w:p>
    <w:p w14:paraId="0AEF16A0" w14:textId="56AA1698" w:rsidR="00934A34" w:rsidRPr="00DD340C" w:rsidRDefault="00934A34" w:rsidP="00934A34">
      <w:pPr>
        <w:spacing w:before="100" w:beforeAutospacing="1" w:after="100" w:afterAutospacing="1"/>
        <w:rPr>
          <w:rFonts w:eastAsia="Times New Roman" w:cstheme="minorHAnsi"/>
          <w:kern w:val="0"/>
          <w:sz w:val="22"/>
          <w:szCs w:val="22"/>
          <w:lang w:val="en-GB" w:eastAsia="fr-FR"/>
          <w14:ligatures w14:val="none"/>
        </w:rPr>
      </w:pPr>
      <w:r w:rsidRPr="00DD340C">
        <w:rPr>
          <w:rFonts w:eastAsia="Times New Roman" w:cstheme="minorHAnsi"/>
          <w:kern w:val="0"/>
          <w:sz w:val="22"/>
          <w:szCs w:val="22"/>
          <w:lang w:val="en-GB" w:eastAsia="fr-FR"/>
          <w14:ligatures w14:val="none"/>
        </w:rPr>
        <w:t>South America has experienced significant growth in its scientific and technical capacities in recent years, with the development of high-level research infrastructures and the emergence of competitive scientific and technological hubs at the international level.</w:t>
      </w:r>
    </w:p>
    <w:p w14:paraId="6C9C5ECC" w14:textId="5631BB14" w:rsidR="00934A34" w:rsidRPr="00DD340C" w:rsidRDefault="00934A34" w:rsidP="00934A34">
      <w:pPr>
        <w:spacing w:before="100" w:beforeAutospacing="1" w:after="100" w:afterAutospacing="1"/>
        <w:rPr>
          <w:rFonts w:eastAsia="Times New Roman" w:cstheme="minorHAnsi"/>
          <w:kern w:val="0"/>
          <w:sz w:val="22"/>
          <w:szCs w:val="22"/>
          <w:lang w:val="en-GB" w:eastAsia="fr-FR"/>
          <w14:ligatures w14:val="none"/>
        </w:rPr>
      </w:pPr>
      <w:r w:rsidRPr="00DD340C">
        <w:rPr>
          <w:rFonts w:eastAsia="Times New Roman" w:cstheme="minorHAnsi"/>
          <w:kern w:val="0"/>
          <w:sz w:val="22"/>
          <w:szCs w:val="22"/>
          <w:lang w:val="en-GB" w:eastAsia="fr-FR"/>
          <w14:ligatures w14:val="none"/>
        </w:rPr>
        <w:t>Technical staff play a central role in the design, operation, and evolution of these environments, as well as in the circulation of know-how and experimental practices.</w:t>
      </w:r>
    </w:p>
    <w:p w14:paraId="45ED97DE" w14:textId="77777777" w:rsidR="00934A34" w:rsidRPr="00DD340C" w:rsidRDefault="00934A34" w:rsidP="00934A34">
      <w:pPr>
        <w:spacing w:before="100" w:beforeAutospacing="1" w:after="100" w:afterAutospacing="1"/>
        <w:rPr>
          <w:rFonts w:eastAsia="Times New Roman" w:cstheme="minorHAnsi"/>
          <w:kern w:val="0"/>
          <w:sz w:val="22"/>
          <w:szCs w:val="22"/>
          <w:lang w:val="en-GB" w:eastAsia="fr-FR"/>
          <w14:ligatures w14:val="none"/>
        </w:rPr>
      </w:pPr>
      <w:r w:rsidRPr="00DD340C">
        <w:rPr>
          <w:rFonts w:eastAsia="Times New Roman" w:cstheme="minorHAnsi"/>
          <w:kern w:val="0"/>
          <w:sz w:val="22"/>
          <w:szCs w:val="22"/>
          <w:lang w:val="en-GB" w:eastAsia="fr-FR"/>
          <w14:ligatures w14:val="none"/>
        </w:rPr>
        <w:t>This call aims to strengthen the integration of technical staff into the cooperation dynamics between CNRS and South America by:</w:t>
      </w:r>
    </w:p>
    <w:p w14:paraId="46E7FEBB" w14:textId="77777777" w:rsidR="00934A34" w:rsidRPr="00DD340C" w:rsidRDefault="00934A34" w:rsidP="00934A34">
      <w:pPr>
        <w:numPr>
          <w:ilvl w:val="0"/>
          <w:numId w:val="10"/>
        </w:numPr>
        <w:spacing w:before="100" w:beforeAutospacing="1" w:after="100" w:afterAutospacing="1"/>
        <w:rPr>
          <w:rFonts w:eastAsia="Times New Roman" w:cstheme="minorHAnsi"/>
          <w:kern w:val="0"/>
          <w:sz w:val="22"/>
          <w:szCs w:val="22"/>
          <w:lang w:val="en-GB" w:eastAsia="fr-FR"/>
          <w14:ligatures w14:val="none"/>
        </w:rPr>
      </w:pPr>
      <w:r w:rsidRPr="00DD340C">
        <w:rPr>
          <w:rFonts w:eastAsia="Times New Roman" w:cstheme="minorHAnsi"/>
          <w:kern w:val="0"/>
          <w:sz w:val="22"/>
          <w:szCs w:val="22"/>
          <w:lang w:val="en-GB" w:eastAsia="fr-FR"/>
          <w14:ligatures w14:val="none"/>
        </w:rPr>
        <w:t>promoting the exchange of technical skills and instrumental expertise between French and South American teams;</w:t>
      </w:r>
    </w:p>
    <w:p w14:paraId="4D243907" w14:textId="77777777" w:rsidR="00934A34" w:rsidRPr="00DD340C" w:rsidRDefault="00934A34" w:rsidP="00934A34">
      <w:pPr>
        <w:numPr>
          <w:ilvl w:val="0"/>
          <w:numId w:val="10"/>
        </w:numPr>
        <w:spacing w:before="100" w:beforeAutospacing="1" w:after="100" w:afterAutospacing="1"/>
        <w:rPr>
          <w:rFonts w:eastAsia="Times New Roman" w:cstheme="minorHAnsi"/>
          <w:kern w:val="0"/>
          <w:sz w:val="22"/>
          <w:szCs w:val="22"/>
          <w:lang w:val="en-GB" w:eastAsia="fr-FR"/>
          <w14:ligatures w14:val="none"/>
        </w:rPr>
      </w:pPr>
      <w:r w:rsidRPr="00DD340C">
        <w:rPr>
          <w:rFonts w:eastAsia="Times New Roman" w:cstheme="minorHAnsi"/>
          <w:kern w:val="0"/>
          <w:sz w:val="22"/>
          <w:szCs w:val="22"/>
          <w:lang w:val="en-GB" w:eastAsia="fr-FR"/>
          <w14:ligatures w14:val="none"/>
        </w:rPr>
        <w:t>sharing best practices in the operation of research infrastructures and research support facilities;</w:t>
      </w:r>
    </w:p>
    <w:p w14:paraId="5883B13C" w14:textId="3FE4CD49" w:rsidR="00934A34" w:rsidRPr="00DD340C" w:rsidRDefault="00934A34" w:rsidP="00934A34">
      <w:pPr>
        <w:numPr>
          <w:ilvl w:val="0"/>
          <w:numId w:val="10"/>
        </w:numPr>
        <w:spacing w:before="100" w:beforeAutospacing="1" w:after="100" w:afterAutospacing="1"/>
        <w:rPr>
          <w:rFonts w:eastAsia="Times New Roman" w:cstheme="minorHAnsi"/>
          <w:kern w:val="0"/>
          <w:sz w:val="22"/>
          <w:szCs w:val="22"/>
          <w:lang w:val="en-GB" w:eastAsia="fr-FR"/>
          <w14:ligatures w14:val="none"/>
        </w:rPr>
      </w:pPr>
      <w:r w:rsidRPr="00DD340C">
        <w:rPr>
          <w:rFonts w:eastAsia="Times New Roman" w:cstheme="minorHAnsi"/>
          <w:kern w:val="0"/>
          <w:sz w:val="22"/>
          <w:szCs w:val="22"/>
          <w:lang w:val="en-GB" w:eastAsia="fr-FR"/>
          <w14:ligatures w14:val="none"/>
        </w:rPr>
        <w:t>fostering the development of future technical collaborations.</w:t>
      </w:r>
    </w:p>
    <w:p w14:paraId="79421C2E" w14:textId="47A44A2D" w:rsidR="00934A34" w:rsidRPr="00DD340C" w:rsidRDefault="00934A34" w:rsidP="00934A34">
      <w:pPr>
        <w:pBdr>
          <w:bottom w:val="single" w:sz="4" w:space="1" w:color="auto"/>
        </w:pBdr>
        <w:spacing w:before="100" w:beforeAutospacing="1" w:after="100" w:afterAutospacing="1"/>
        <w:outlineLvl w:val="1"/>
        <w:rPr>
          <w:rFonts w:eastAsia="Times New Roman" w:cstheme="minorHAnsi"/>
          <w:b/>
          <w:bCs/>
          <w:kern w:val="0"/>
          <w:sz w:val="36"/>
          <w:szCs w:val="36"/>
          <w:lang w:val="en-GB" w:eastAsia="fr-FR"/>
          <w14:ligatures w14:val="none"/>
        </w:rPr>
      </w:pPr>
      <w:r w:rsidRPr="00DD340C">
        <w:rPr>
          <w:rFonts w:eastAsia="Times New Roman" w:cstheme="minorHAnsi"/>
          <w:b/>
          <w:bCs/>
          <w:kern w:val="0"/>
          <w:sz w:val="36"/>
          <w:szCs w:val="36"/>
          <w:lang w:val="en-GB" w:eastAsia="fr-FR"/>
          <w14:ligatures w14:val="none"/>
        </w:rPr>
        <w:t>Eligible Countries</w:t>
      </w:r>
    </w:p>
    <w:p w14:paraId="492F7CB6" w14:textId="04BE8654" w:rsidR="00934A34" w:rsidRPr="00DD340C" w:rsidRDefault="00934A34" w:rsidP="00934A34">
      <w:pPr>
        <w:spacing w:before="100" w:beforeAutospacing="1" w:after="100" w:afterAutospacing="1"/>
        <w:rPr>
          <w:rFonts w:eastAsia="Times New Roman" w:cstheme="minorHAnsi"/>
          <w:kern w:val="0"/>
          <w:sz w:val="22"/>
          <w:szCs w:val="22"/>
          <w:lang w:val="en-GB" w:eastAsia="fr-FR"/>
          <w14:ligatures w14:val="none"/>
        </w:rPr>
      </w:pPr>
      <w:r w:rsidRPr="00DD340C">
        <w:rPr>
          <w:rFonts w:eastAsia="Times New Roman" w:cstheme="minorHAnsi"/>
          <w:kern w:val="0"/>
          <w:sz w:val="22"/>
          <w:szCs w:val="22"/>
          <w:lang w:val="en-GB" w:eastAsia="fr-FR"/>
          <w14:ligatures w14:val="none"/>
        </w:rPr>
        <w:t>Applicants must be affiliated with a research institution located in South America (excluding French Guiana) and plan a mobility to France (mainland or overseas territories).</w:t>
      </w:r>
    </w:p>
    <w:p w14:paraId="75A36E24" w14:textId="1C340029" w:rsidR="00934A34" w:rsidRPr="00DD340C" w:rsidRDefault="00934A34" w:rsidP="00934A34">
      <w:pPr>
        <w:pBdr>
          <w:bottom w:val="single" w:sz="4" w:space="1" w:color="auto"/>
        </w:pBdr>
        <w:spacing w:before="100" w:beforeAutospacing="1" w:after="100" w:afterAutospacing="1"/>
        <w:outlineLvl w:val="1"/>
        <w:rPr>
          <w:rFonts w:eastAsia="Times New Roman" w:cstheme="minorHAnsi"/>
          <w:b/>
          <w:bCs/>
          <w:kern w:val="0"/>
          <w:sz w:val="36"/>
          <w:szCs w:val="36"/>
          <w:lang w:val="en-GB" w:eastAsia="fr-FR"/>
          <w14:ligatures w14:val="none"/>
        </w:rPr>
      </w:pPr>
      <w:r w:rsidRPr="00DD340C">
        <w:rPr>
          <w:rFonts w:eastAsia="Times New Roman" w:cstheme="minorHAnsi"/>
          <w:b/>
          <w:bCs/>
          <w:kern w:val="0"/>
          <w:sz w:val="36"/>
          <w:szCs w:val="36"/>
          <w:lang w:val="en-GB" w:eastAsia="fr-FR"/>
          <w14:ligatures w14:val="none"/>
        </w:rPr>
        <w:t>Type of Support</w:t>
      </w:r>
    </w:p>
    <w:p w14:paraId="3F9CD552" w14:textId="11F6EEDA" w:rsidR="00934A34" w:rsidRPr="00DD340C" w:rsidRDefault="00934A34" w:rsidP="00934A34">
      <w:pPr>
        <w:spacing w:before="100" w:beforeAutospacing="1" w:after="100" w:afterAutospacing="1"/>
        <w:rPr>
          <w:rFonts w:eastAsia="Times New Roman" w:cstheme="minorHAnsi"/>
          <w:kern w:val="0"/>
          <w:sz w:val="22"/>
          <w:szCs w:val="22"/>
          <w:lang w:val="en-GB" w:eastAsia="fr-FR"/>
          <w14:ligatures w14:val="none"/>
        </w:rPr>
      </w:pPr>
      <w:r w:rsidRPr="00DD340C">
        <w:rPr>
          <w:rFonts w:eastAsia="Times New Roman" w:cstheme="minorHAnsi"/>
          <w:kern w:val="0"/>
          <w:sz w:val="22"/>
          <w:szCs w:val="22"/>
          <w:lang w:val="en-GB" w:eastAsia="fr-FR"/>
          <w14:ligatures w14:val="none"/>
        </w:rPr>
        <w:t>Selected projects will support short-term stays (up to one week) in CNRS laboratories, research infrastructures, and research support facilities.</w:t>
      </w:r>
    </w:p>
    <w:p w14:paraId="7EB09422" w14:textId="77777777" w:rsidR="00934A34" w:rsidRPr="00934A34" w:rsidRDefault="00934A34" w:rsidP="00934A34">
      <w:pPr>
        <w:spacing w:before="100" w:beforeAutospacing="1" w:after="100" w:afterAutospacing="1"/>
        <w:rPr>
          <w:rFonts w:eastAsia="Times New Roman" w:cstheme="minorHAnsi"/>
          <w:kern w:val="0"/>
          <w:sz w:val="22"/>
          <w:szCs w:val="22"/>
          <w:lang w:val="fr-FR" w:eastAsia="fr-FR"/>
          <w14:ligatures w14:val="none"/>
        </w:rPr>
      </w:pPr>
      <w:proofErr w:type="spellStart"/>
      <w:r w:rsidRPr="00934A34">
        <w:rPr>
          <w:rFonts w:eastAsia="Times New Roman" w:cstheme="minorHAnsi"/>
          <w:kern w:val="0"/>
          <w:sz w:val="22"/>
          <w:szCs w:val="22"/>
          <w:lang w:val="fr-FR" w:eastAsia="fr-FR"/>
          <w14:ligatures w14:val="none"/>
        </w:rPr>
        <w:t>These</w:t>
      </w:r>
      <w:proofErr w:type="spellEnd"/>
      <w:r w:rsidRPr="00934A34">
        <w:rPr>
          <w:rFonts w:eastAsia="Times New Roman" w:cstheme="minorHAnsi"/>
          <w:kern w:val="0"/>
          <w:sz w:val="22"/>
          <w:szCs w:val="22"/>
          <w:lang w:val="fr-FR" w:eastAsia="fr-FR"/>
          <w14:ligatures w14:val="none"/>
        </w:rPr>
        <w:t xml:space="preserve"> </w:t>
      </w:r>
      <w:proofErr w:type="spellStart"/>
      <w:r w:rsidRPr="00934A34">
        <w:rPr>
          <w:rFonts w:eastAsia="Times New Roman" w:cstheme="minorHAnsi"/>
          <w:kern w:val="0"/>
          <w:sz w:val="22"/>
          <w:szCs w:val="22"/>
          <w:lang w:val="fr-FR" w:eastAsia="fr-FR"/>
          <w14:ligatures w14:val="none"/>
        </w:rPr>
        <w:t>mobilities</w:t>
      </w:r>
      <w:proofErr w:type="spellEnd"/>
      <w:r w:rsidRPr="00934A34">
        <w:rPr>
          <w:rFonts w:eastAsia="Times New Roman" w:cstheme="minorHAnsi"/>
          <w:kern w:val="0"/>
          <w:sz w:val="22"/>
          <w:szCs w:val="22"/>
          <w:lang w:val="fr-FR" w:eastAsia="fr-FR"/>
          <w14:ligatures w14:val="none"/>
        </w:rPr>
        <w:t xml:space="preserve"> </w:t>
      </w:r>
      <w:proofErr w:type="spellStart"/>
      <w:r w:rsidRPr="00934A34">
        <w:rPr>
          <w:rFonts w:eastAsia="Times New Roman" w:cstheme="minorHAnsi"/>
          <w:kern w:val="0"/>
          <w:sz w:val="22"/>
          <w:szCs w:val="22"/>
          <w:lang w:val="fr-FR" w:eastAsia="fr-FR"/>
          <w14:ligatures w14:val="none"/>
        </w:rPr>
        <w:t>may</w:t>
      </w:r>
      <w:proofErr w:type="spellEnd"/>
      <w:r w:rsidRPr="00934A34">
        <w:rPr>
          <w:rFonts w:eastAsia="Times New Roman" w:cstheme="minorHAnsi"/>
          <w:kern w:val="0"/>
          <w:sz w:val="22"/>
          <w:szCs w:val="22"/>
          <w:lang w:val="fr-FR" w:eastAsia="fr-FR"/>
          <w14:ligatures w14:val="none"/>
        </w:rPr>
        <w:t xml:space="preserve"> </w:t>
      </w:r>
      <w:proofErr w:type="spellStart"/>
      <w:proofErr w:type="gramStart"/>
      <w:r w:rsidRPr="00934A34">
        <w:rPr>
          <w:rFonts w:eastAsia="Times New Roman" w:cstheme="minorHAnsi"/>
          <w:kern w:val="0"/>
          <w:sz w:val="22"/>
          <w:szCs w:val="22"/>
          <w:lang w:val="fr-FR" w:eastAsia="fr-FR"/>
          <w14:ligatures w14:val="none"/>
        </w:rPr>
        <w:t>include</w:t>
      </w:r>
      <w:proofErr w:type="spellEnd"/>
      <w:r w:rsidRPr="00934A34">
        <w:rPr>
          <w:rFonts w:eastAsia="Times New Roman" w:cstheme="minorHAnsi"/>
          <w:kern w:val="0"/>
          <w:sz w:val="22"/>
          <w:szCs w:val="22"/>
          <w:lang w:val="fr-FR" w:eastAsia="fr-FR"/>
          <w14:ligatures w14:val="none"/>
        </w:rPr>
        <w:t>:</w:t>
      </w:r>
      <w:proofErr w:type="gramEnd"/>
    </w:p>
    <w:p w14:paraId="572FEB63" w14:textId="77777777" w:rsidR="00934A34" w:rsidRPr="00DD340C" w:rsidRDefault="00934A34" w:rsidP="00934A34">
      <w:pPr>
        <w:numPr>
          <w:ilvl w:val="0"/>
          <w:numId w:val="11"/>
        </w:numPr>
        <w:spacing w:before="100" w:beforeAutospacing="1" w:after="100" w:afterAutospacing="1"/>
        <w:rPr>
          <w:rFonts w:eastAsia="Times New Roman" w:cstheme="minorHAnsi"/>
          <w:kern w:val="0"/>
          <w:sz w:val="22"/>
          <w:szCs w:val="22"/>
          <w:lang w:val="en-GB" w:eastAsia="fr-FR"/>
          <w14:ligatures w14:val="none"/>
        </w:rPr>
      </w:pPr>
      <w:r w:rsidRPr="00DD340C">
        <w:rPr>
          <w:rFonts w:eastAsia="Times New Roman" w:cstheme="minorHAnsi"/>
          <w:kern w:val="0"/>
          <w:sz w:val="22"/>
          <w:szCs w:val="22"/>
          <w:lang w:val="en-GB" w:eastAsia="fr-FR"/>
          <w14:ligatures w14:val="none"/>
        </w:rPr>
        <w:t>visits to research infrastructures and support facilities;</w:t>
      </w:r>
    </w:p>
    <w:p w14:paraId="64662BB9" w14:textId="77777777" w:rsidR="00934A34" w:rsidRPr="00934A34" w:rsidRDefault="00934A34" w:rsidP="00934A34">
      <w:pPr>
        <w:numPr>
          <w:ilvl w:val="0"/>
          <w:numId w:val="11"/>
        </w:numPr>
        <w:spacing w:before="100" w:beforeAutospacing="1" w:after="100" w:afterAutospacing="1"/>
        <w:rPr>
          <w:rFonts w:eastAsia="Times New Roman" w:cstheme="minorHAnsi"/>
          <w:kern w:val="0"/>
          <w:sz w:val="22"/>
          <w:szCs w:val="22"/>
          <w:lang w:val="fr-FR" w:eastAsia="fr-FR"/>
          <w14:ligatures w14:val="none"/>
        </w:rPr>
      </w:pPr>
      <w:proofErr w:type="spellStart"/>
      <w:proofErr w:type="gramStart"/>
      <w:r w:rsidRPr="00934A34">
        <w:rPr>
          <w:rFonts w:eastAsia="Times New Roman" w:cstheme="minorHAnsi"/>
          <w:kern w:val="0"/>
          <w:sz w:val="22"/>
          <w:szCs w:val="22"/>
          <w:lang w:val="fr-FR" w:eastAsia="fr-FR"/>
          <w14:ligatures w14:val="none"/>
        </w:rPr>
        <w:t>targeted</w:t>
      </w:r>
      <w:proofErr w:type="spellEnd"/>
      <w:proofErr w:type="gramEnd"/>
      <w:r w:rsidRPr="00934A34">
        <w:rPr>
          <w:rFonts w:eastAsia="Times New Roman" w:cstheme="minorHAnsi"/>
          <w:kern w:val="0"/>
          <w:sz w:val="22"/>
          <w:szCs w:val="22"/>
          <w:lang w:val="fr-FR" w:eastAsia="fr-FR"/>
          <w14:ligatures w14:val="none"/>
        </w:rPr>
        <w:t xml:space="preserve"> training </w:t>
      </w:r>
      <w:proofErr w:type="gramStart"/>
      <w:r w:rsidRPr="00934A34">
        <w:rPr>
          <w:rFonts w:eastAsia="Times New Roman" w:cstheme="minorHAnsi"/>
          <w:kern w:val="0"/>
          <w:sz w:val="22"/>
          <w:szCs w:val="22"/>
          <w:lang w:val="fr-FR" w:eastAsia="fr-FR"/>
          <w14:ligatures w14:val="none"/>
        </w:rPr>
        <w:t>sessions;</w:t>
      </w:r>
      <w:proofErr w:type="gramEnd"/>
    </w:p>
    <w:p w14:paraId="5AC1EC69" w14:textId="5BD884A4" w:rsidR="00934A34" w:rsidRPr="00DD340C" w:rsidRDefault="00934A34" w:rsidP="00934A34">
      <w:pPr>
        <w:numPr>
          <w:ilvl w:val="0"/>
          <w:numId w:val="11"/>
        </w:numPr>
        <w:spacing w:before="100" w:beforeAutospacing="1" w:after="100" w:afterAutospacing="1"/>
        <w:rPr>
          <w:rFonts w:eastAsia="Times New Roman" w:cstheme="minorHAnsi"/>
          <w:kern w:val="0"/>
          <w:sz w:val="22"/>
          <w:szCs w:val="22"/>
          <w:lang w:val="en-GB" w:eastAsia="fr-FR"/>
          <w14:ligatures w14:val="none"/>
        </w:rPr>
      </w:pPr>
      <w:r w:rsidRPr="00DD340C">
        <w:rPr>
          <w:rFonts w:eastAsia="Times New Roman" w:cstheme="minorHAnsi"/>
          <w:kern w:val="0"/>
          <w:sz w:val="22"/>
          <w:szCs w:val="22"/>
          <w:lang w:val="en-GB" w:eastAsia="fr-FR"/>
          <w14:ligatures w14:val="none"/>
        </w:rPr>
        <w:t>preparation of future technical collaborations.</w:t>
      </w:r>
    </w:p>
    <w:p w14:paraId="36E00350" w14:textId="1C658144" w:rsidR="00934A34" w:rsidRPr="00DD340C" w:rsidRDefault="00934A34" w:rsidP="00934A34">
      <w:pPr>
        <w:spacing w:before="100" w:beforeAutospacing="1" w:after="100" w:afterAutospacing="1"/>
        <w:rPr>
          <w:rFonts w:eastAsia="Times New Roman" w:cstheme="minorHAnsi"/>
          <w:kern w:val="0"/>
          <w:sz w:val="22"/>
          <w:szCs w:val="22"/>
          <w:lang w:val="en-GB" w:eastAsia="fr-FR"/>
          <w14:ligatures w14:val="none"/>
        </w:rPr>
      </w:pPr>
      <w:r w:rsidRPr="00DD340C">
        <w:rPr>
          <w:rFonts w:eastAsia="Times New Roman" w:cstheme="minorHAnsi"/>
          <w:kern w:val="0"/>
          <w:sz w:val="22"/>
          <w:szCs w:val="22"/>
          <w:lang w:val="en-GB" w:eastAsia="fr-FR"/>
          <w14:ligatures w14:val="none"/>
        </w:rPr>
        <w:t>All scientific disciplines are eligible.</w:t>
      </w:r>
    </w:p>
    <w:p w14:paraId="542195FB" w14:textId="7D1CC093" w:rsidR="00934A34" w:rsidRPr="00DD340C" w:rsidRDefault="00934A34" w:rsidP="00934A34">
      <w:pPr>
        <w:spacing w:before="100" w:beforeAutospacing="1" w:after="100" w:afterAutospacing="1"/>
        <w:rPr>
          <w:rFonts w:eastAsia="Times New Roman" w:cstheme="minorHAnsi"/>
          <w:kern w:val="0"/>
          <w:sz w:val="22"/>
          <w:szCs w:val="22"/>
          <w:lang w:val="en-GB" w:eastAsia="fr-FR"/>
          <w14:ligatures w14:val="none"/>
        </w:rPr>
      </w:pPr>
      <w:r w:rsidRPr="00DD340C">
        <w:rPr>
          <w:rFonts w:eastAsia="Times New Roman" w:cstheme="minorHAnsi"/>
          <w:kern w:val="0"/>
          <w:sz w:val="22"/>
          <w:szCs w:val="22"/>
          <w:lang w:val="en-GB" w:eastAsia="fr-FR"/>
          <w14:ligatures w14:val="none"/>
        </w:rPr>
        <w:t>Funding will cover travel and subsistence costs up to a maximum of €3,100 per project.</w:t>
      </w:r>
    </w:p>
    <w:p w14:paraId="026861F2" w14:textId="5314D46B" w:rsidR="00934A34" w:rsidRPr="00DD340C" w:rsidRDefault="00934A34" w:rsidP="00934A34">
      <w:pPr>
        <w:spacing w:before="100" w:beforeAutospacing="1" w:after="100" w:afterAutospacing="1"/>
        <w:rPr>
          <w:rFonts w:eastAsia="Times New Roman" w:cstheme="minorHAnsi"/>
          <w:kern w:val="0"/>
          <w:sz w:val="22"/>
          <w:szCs w:val="22"/>
          <w:lang w:val="en-GB" w:eastAsia="fr-FR"/>
          <w14:ligatures w14:val="none"/>
        </w:rPr>
      </w:pPr>
      <w:r w:rsidRPr="00DD340C">
        <w:rPr>
          <w:rFonts w:eastAsia="Times New Roman" w:cstheme="minorHAnsi"/>
          <w:kern w:val="0"/>
          <w:sz w:val="22"/>
          <w:szCs w:val="22"/>
          <w:lang w:val="en-GB" w:eastAsia="fr-FR"/>
          <w14:ligatures w14:val="none"/>
        </w:rPr>
        <w:lastRenderedPageBreak/>
        <w:t>Funds must be used in 2026. No deferral to 2027 will be allowed.</w:t>
      </w:r>
    </w:p>
    <w:p w14:paraId="79822EC4" w14:textId="77777777" w:rsidR="00934A34" w:rsidRPr="00934A34" w:rsidRDefault="00934A34" w:rsidP="00934A34">
      <w:pPr>
        <w:pBdr>
          <w:bottom w:val="single" w:sz="4" w:space="1" w:color="auto"/>
        </w:pBdr>
        <w:spacing w:before="100" w:beforeAutospacing="1" w:after="100" w:afterAutospacing="1"/>
        <w:outlineLvl w:val="1"/>
        <w:rPr>
          <w:rFonts w:eastAsia="Times New Roman" w:cstheme="minorHAnsi"/>
          <w:b/>
          <w:bCs/>
          <w:kern w:val="0"/>
          <w:sz w:val="36"/>
          <w:szCs w:val="36"/>
          <w:lang w:val="fr-FR" w:eastAsia="fr-FR"/>
          <w14:ligatures w14:val="none"/>
        </w:rPr>
      </w:pPr>
      <w:proofErr w:type="spellStart"/>
      <w:r w:rsidRPr="00934A34">
        <w:rPr>
          <w:rFonts w:eastAsia="Times New Roman" w:cstheme="minorHAnsi"/>
          <w:b/>
          <w:bCs/>
          <w:kern w:val="0"/>
          <w:sz w:val="36"/>
          <w:szCs w:val="36"/>
          <w:lang w:val="fr-FR" w:eastAsia="fr-FR"/>
          <w14:ligatures w14:val="none"/>
        </w:rPr>
        <w:t>Eligibility</w:t>
      </w:r>
      <w:proofErr w:type="spellEnd"/>
      <w:r w:rsidRPr="00934A34">
        <w:rPr>
          <w:rFonts w:eastAsia="Times New Roman" w:cstheme="minorHAnsi"/>
          <w:b/>
          <w:bCs/>
          <w:kern w:val="0"/>
          <w:sz w:val="36"/>
          <w:szCs w:val="36"/>
          <w:lang w:val="fr-FR" w:eastAsia="fr-FR"/>
          <w14:ligatures w14:val="none"/>
        </w:rPr>
        <w:t xml:space="preserve"> Conditions</w:t>
      </w:r>
    </w:p>
    <w:p w14:paraId="12491BB4" w14:textId="77777777" w:rsidR="00934A34" w:rsidRPr="00DD340C" w:rsidRDefault="00934A34" w:rsidP="00934A34">
      <w:pPr>
        <w:numPr>
          <w:ilvl w:val="0"/>
          <w:numId w:val="12"/>
        </w:numPr>
        <w:spacing w:before="100" w:beforeAutospacing="1" w:after="100" w:afterAutospacing="1"/>
        <w:rPr>
          <w:rFonts w:eastAsia="Times New Roman" w:cstheme="minorHAnsi"/>
          <w:kern w:val="0"/>
          <w:sz w:val="22"/>
          <w:szCs w:val="22"/>
          <w:lang w:val="en-GB" w:eastAsia="fr-FR"/>
          <w14:ligatures w14:val="none"/>
        </w:rPr>
      </w:pPr>
      <w:r w:rsidRPr="00DD340C">
        <w:rPr>
          <w:rFonts w:eastAsia="Times New Roman" w:cstheme="minorHAnsi"/>
          <w:kern w:val="0"/>
          <w:sz w:val="22"/>
          <w:szCs w:val="22"/>
          <w:lang w:val="en-GB" w:eastAsia="fr-FR"/>
          <w14:ligatures w14:val="none"/>
        </w:rPr>
        <w:t>The stay must take place in France within a CNRS-affiliated laboratory or research infrastructure.</w:t>
      </w:r>
    </w:p>
    <w:p w14:paraId="19B89498" w14:textId="77777777" w:rsidR="00934A34" w:rsidRPr="00DD340C" w:rsidRDefault="00934A34" w:rsidP="00934A34">
      <w:pPr>
        <w:numPr>
          <w:ilvl w:val="0"/>
          <w:numId w:val="12"/>
        </w:numPr>
        <w:spacing w:before="100" w:beforeAutospacing="1" w:after="100" w:afterAutospacing="1"/>
        <w:rPr>
          <w:rFonts w:eastAsia="Times New Roman" w:cstheme="minorHAnsi"/>
          <w:kern w:val="0"/>
          <w:sz w:val="22"/>
          <w:szCs w:val="22"/>
          <w:lang w:val="en-GB" w:eastAsia="fr-FR"/>
          <w14:ligatures w14:val="none"/>
        </w:rPr>
      </w:pPr>
      <w:r w:rsidRPr="00DD340C">
        <w:rPr>
          <w:rFonts w:eastAsia="Times New Roman" w:cstheme="minorHAnsi"/>
          <w:kern w:val="0"/>
          <w:sz w:val="22"/>
          <w:szCs w:val="22"/>
          <w:lang w:val="en-GB" w:eastAsia="fr-FR"/>
          <w14:ligatures w14:val="none"/>
        </w:rPr>
        <w:t>Applications (3 pages + 2-page CV) must be submitted via the NOA platform by the French host (permanent staff member: engineer, technician, researcher, or faculty member).</w:t>
      </w:r>
    </w:p>
    <w:p w14:paraId="59295AA4" w14:textId="77777777" w:rsidR="00934A34" w:rsidRPr="00DD340C" w:rsidRDefault="00934A34" w:rsidP="00934A34">
      <w:pPr>
        <w:numPr>
          <w:ilvl w:val="0"/>
          <w:numId w:val="12"/>
        </w:numPr>
        <w:spacing w:before="100" w:beforeAutospacing="1" w:after="100" w:afterAutospacing="1"/>
        <w:rPr>
          <w:rFonts w:eastAsia="Times New Roman" w:cstheme="minorHAnsi"/>
          <w:kern w:val="0"/>
          <w:sz w:val="22"/>
          <w:szCs w:val="22"/>
          <w:lang w:val="en-GB" w:eastAsia="fr-FR"/>
          <w14:ligatures w14:val="none"/>
        </w:rPr>
      </w:pPr>
      <w:r w:rsidRPr="00DD340C">
        <w:rPr>
          <w:rFonts w:eastAsia="Times New Roman" w:cstheme="minorHAnsi"/>
          <w:kern w:val="0"/>
          <w:sz w:val="22"/>
          <w:szCs w:val="22"/>
          <w:lang w:val="en-GB" w:eastAsia="fr-FR"/>
          <w14:ligatures w14:val="none"/>
        </w:rPr>
        <w:t>The application must include the approval of the host laboratory or infrastructure director.</w:t>
      </w:r>
    </w:p>
    <w:p w14:paraId="22873419" w14:textId="77777777" w:rsidR="00934A34" w:rsidRPr="00DD340C" w:rsidRDefault="00934A34" w:rsidP="00934A34">
      <w:pPr>
        <w:numPr>
          <w:ilvl w:val="0"/>
          <w:numId w:val="12"/>
        </w:numPr>
        <w:spacing w:before="100" w:beforeAutospacing="1" w:after="100" w:afterAutospacing="1"/>
        <w:rPr>
          <w:rFonts w:eastAsia="Times New Roman" w:cstheme="minorHAnsi"/>
          <w:kern w:val="0"/>
          <w:sz w:val="22"/>
          <w:szCs w:val="22"/>
          <w:lang w:val="en-GB" w:eastAsia="fr-FR"/>
          <w14:ligatures w14:val="none"/>
        </w:rPr>
      </w:pPr>
      <w:r w:rsidRPr="00DD340C">
        <w:rPr>
          <w:rFonts w:eastAsia="Times New Roman" w:cstheme="minorHAnsi"/>
          <w:kern w:val="0"/>
          <w:sz w:val="22"/>
          <w:szCs w:val="22"/>
          <w:lang w:val="en-GB" w:eastAsia="fr-FR"/>
          <w14:ligatures w14:val="none"/>
        </w:rPr>
        <w:t>Each applicant may submit only one proposal.</w:t>
      </w:r>
    </w:p>
    <w:p w14:paraId="1FDD60B6" w14:textId="29F5BE76" w:rsidR="00934A34" w:rsidRPr="00DD340C" w:rsidRDefault="00934A34" w:rsidP="00934A34">
      <w:pPr>
        <w:numPr>
          <w:ilvl w:val="0"/>
          <w:numId w:val="12"/>
        </w:numPr>
        <w:spacing w:before="100" w:beforeAutospacing="1" w:after="100" w:afterAutospacing="1"/>
        <w:rPr>
          <w:rFonts w:eastAsia="Times New Roman" w:cstheme="minorHAnsi"/>
          <w:kern w:val="0"/>
          <w:sz w:val="22"/>
          <w:szCs w:val="22"/>
          <w:lang w:val="en-GB" w:eastAsia="fr-FR"/>
          <w14:ligatures w14:val="none"/>
        </w:rPr>
      </w:pPr>
      <w:r w:rsidRPr="00DD340C">
        <w:rPr>
          <w:rFonts w:eastAsia="Times New Roman" w:cstheme="minorHAnsi"/>
          <w:kern w:val="0"/>
          <w:sz w:val="22"/>
          <w:szCs w:val="22"/>
          <w:lang w:val="en-GB" w:eastAsia="fr-FR"/>
          <w14:ligatures w14:val="none"/>
        </w:rPr>
        <w:t>Applications may be submitted in English or French.</w:t>
      </w:r>
    </w:p>
    <w:p w14:paraId="7E9133E5" w14:textId="53988F01" w:rsidR="00934A34" w:rsidRPr="00934A34" w:rsidRDefault="00934A34" w:rsidP="00934A34">
      <w:pPr>
        <w:pBdr>
          <w:bottom w:val="single" w:sz="4" w:space="1" w:color="auto"/>
        </w:pBdr>
        <w:spacing w:before="100" w:beforeAutospacing="1" w:after="100" w:afterAutospacing="1"/>
        <w:outlineLvl w:val="1"/>
        <w:rPr>
          <w:rFonts w:eastAsia="Times New Roman" w:cstheme="minorHAnsi"/>
          <w:b/>
          <w:bCs/>
          <w:kern w:val="0"/>
          <w:sz w:val="36"/>
          <w:szCs w:val="36"/>
          <w:lang w:val="fr-FR" w:eastAsia="fr-FR"/>
          <w14:ligatures w14:val="none"/>
        </w:rPr>
      </w:pPr>
      <w:proofErr w:type="spellStart"/>
      <w:r w:rsidRPr="00934A34">
        <w:rPr>
          <w:rFonts w:eastAsia="Times New Roman" w:cstheme="minorHAnsi"/>
          <w:b/>
          <w:bCs/>
          <w:kern w:val="0"/>
          <w:sz w:val="36"/>
          <w:szCs w:val="36"/>
          <w:lang w:val="fr-FR" w:eastAsia="fr-FR"/>
          <w14:ligatures w14:val="none"/>
        </w:rPr>
        <w:t>Evaluation</w:t>
      </w:r>
      <w:proofErr w:type="spellEnd"/>
      <w:r w:rsidRPr="00934A34">
        <w:rPr>
          <w:rFonts w:eastAsia="Times New Roman" w:cstheme="minorHAnsi"/>
          <w:b/>
          <w:bCs/>
          <w:kern w:val="0"/>
          <w:sz w:val="36"/>
          <w:szCs w:val="36"/>
          <w:lang w:val="fr-FR" w:eastAsia="fr-FR"/>
          <w14:ligatures w14:val="none"/>
        </w:rPr>
        <w:t xml:space="preserve"> </w:t>
      </w:r>
      <w:proofErr w:type="spellStart"/>
      <w:r w:rsidRPr="00934A34">
        <w:rPr>
          <w:rFonts w:eastAsia="Times New Roman" w:cstheme="minorHAnsi"/>
          <w:b/>
          <w:bCs/>
          <w:kern w:val="0"/>
          <w:sz w:val="36"/>
          <w:szCs w:val="36"/>
          <w:lang w:val="fr-FR" w:eastAsia="fr-FR"/>
          <w14:ligatures w14:val="none"/>
        </w:rPr>
        <w:t>Criteria</w:t>
      </w:r>
      <w:proofErr w:type="spellEnd"/>
    </w:p>
    <w:p w14:paraId="2380C13E" w14:textId="77777777" w:rsidR="00934A34" w:rsidRPr="00DD340C" w:rsidRDefault="00934A34" w:rsidP="00934A34">
      <w:pPr>
        <w:spacing w:before="100" w:beforeAutospacing="1" w:after="100" w:afterAutospacing="1"/>
        <w:rPr>
          <w:rFonts w:eastAsia="Times New Roman" w:cstheme="minorHAnsi"/>
          <w:kern w:val="0"/>
          <w:sz w:val="22"/>
          <w:szCs w:val="22"/>
          <w:lang w:val="en-GB" w:eastAsia="fr-FR"/>
          <w14:ligatures w14:val="none"/>
        </w:rPr>
      </w:pPr>
      <w:r w:rsidRPr="00DD340C">
        <w:rPr>
          <w:rFonts w:eastAsia="Times New Roman" w:cstheme="minorHAnsi"/>
          <w:kern w:val="0"/>
          <w:sz w:val="22"/>
          <w:szCs w:val="22"/>
          <w:lang w:val="en-GB" w:eastAsia="fr-FR"/>
          <w14:ligatures w14:val="none"/>
        </w:rPr>
        <w:t>Proposals will be evaluated based on:</w:t>
      </w:r>
    </w:p>
    <w:p w14:paraId="1D823454" w14:textId="77777777" w:rsidR="00934A34" w:rsidRPr="00DD340C" w:rsidRDefault="00934A34" w:rsidP="00934A34">
      <w:pPr>
        <w:numPr>
          <w:ilvl w:val="0"/>
          <w:numId w:val="13"/>
        </w:numPr>
        <w:spacing w:before="100" w:beforeAutospacing="1" w:after="100" w:afterAutospacing="1"/>
        <w:rPr>
          <w:rFonts w:eastAsia="Times New Roman" w:cstheme="minorHAnsi"/>
          <w:kern w:val="0"/>
          <w:sz w:val="22"/>
          <w:szCs w:val="22"/>
          <w:lang w:val="en-GB" w:eastAsia="fr-FR"/>
          <w14:ligatures w14:val="none"/>
        </w:rPr>
      </w:pPr>
      <w:r w:rsidRPr="00DD340C">
        <w:rPr>
          <w:rFonts w:eastAsia="Times New Roman" w:cstheme="minorHAnsi"/>
          <w:kern w:val="0"/>
          <w:sz w:val="22"/>
          <w:szCs w:val="22"/>
          <w:lang w:val="en-GB" w:eastAsia="fr-FR"/>
          <w14:ligatures w14:val="none"/>
        </w:rPr>
        <w:t>relevance of the mobility project and its alignment with the objectives of the call (training in new technical platforms, acquisition of emerging scientific techniques, skill development, etc.);</w:t>
      </w:r>
    </w:p>
    <w:p w14:paraId="271E34F6" w14:textId="77777777" w:rsidR="00934A34" w:rsidRPr="00DD340C" w:rsidRDefault="00934A34" w:rsidP="00934A34">
      <w:pPr>
        <w:numPr>
          <w:ilvl w:val="0"/>
          <w:numId w:val="13"/>
        </w:numPr>
        <w:spacing w:before="100" w:beforeAutospacing="1" w:after="100" w:afterAutospacing="1"/>
        <w:rPr>
          <w:rFonts w:eastAsia="Times New Roman" w:cstheme="minorHAnsi"/>
          <w:kern w:val="0"/>
          <w:sz w:val="22"/>
          <w:szCs w:val="22"/>
          <w:lang w:val="en-GB" w:eastAsia="fr-FR"/>
          <w14:ligatures w14:val="none"/>
        </w:rPr>
      </w:pPr>
      <w:r w:rsidRPr="00DD340C">
        <w:rPr>
          <w:rFonts w:eastAsia="Times New Roman" w:cstheme="minorHAnsi"/>
          <w:kern w:val="0"/>
          <w:sz w:val="22"/>
          <w:szCs w:val="22"/>
          <w:lang w:val="en-GB" w:eastAsia="fr-FR"/>
          <w14:ligatures w14:val="none"/>
        </w:rPr>
        <w:t>contribution to the development of scientific cooperation between CNRS and South America;</w:t>
      </w:r>
    </w:p>
    <w:p w14:paraId="2A91A723" w14:textId="30F1061A" w:rsidR="00934A34" w:rsidRPr="00DD340C" w:rsidRDefault="00934A34" w:rsidP="00934A34">
      <w:pPr>
        <w:numPr>
          <w:ilvl w:val="0"/>
          <w:numId w:val="13"/>
        </w:numPr>
        <w:spacing w:before="100" w:beforeAutospacing="1" w:after="100" w:afterAutospacing="1"/>
        <w:rPr>
          <w:rFonts w:eastAsia="Times New Roman" w:cstheme="minorHAnsi"/>
          <w:kern w:val="0"/>
          <w:sz w:val="22"/>
          <w:szCs w:val="22"/>
          <w:lang w:val="en-GB" w:eastAsia="fr-FR"/>
          <w14:ligatures w14:val="none"/>
        </w:rPr>
      </w:pPr>
      <w:r w:rsidRPr="00DD340C">
        <w:rPr>
          <w:rFonts w:eastAsia="Times New Roman" w:cstheme="minorHAnsi"/>
          <w:kern w:val="0"/>
          <w:sz w:val="22"/>
          <w:szCs w:val="22"/>
          <w:lang w:val="en-GB" w:eastAsia="fr-FR"/>
          <w14:ligatures w14:val="none"/>
        </w:rPr>
        <w:t>potential to structure long-term technical collaborations.</w:t>
      </w:r>
    </w:p>
    <w:p w14:paraId="30C5B46B" w14:textId="77777777" w:rsidR="00934A34" w:rsidRPr="00934A34" w:rsidRDefault="00934A34" w:rsidP="00934A34">
      <w:pPr>
        <w:pBdr>
          <w:bottom w:val="single" w:sz="4" w:space="1" w:color="auto"/>
        </w:pBdr>
        <w:spacing w:before="100" w:beforeAutospacing="1" w:after="100" w:afterAutospacing="1"/>
        <w:outlineLvl w:val="1"/>
        <w:rPr>
          <w:rFonts w:eastAsia="Times New Roman" w:cstheme="minorHAnsi"/>
          <w:b/>
          <w:bCs/>
          <w:kern w:val="0"/>
          <w:sz w:val="36"/>
          <w:szCs w:val="36"/>
          <w:lang w:val="fr-FR" w:eastAsia="fr-FR"/>
          <w14:ligatures w14:val="none"/>
        </w:rPr>
      </w:pPr>
      <w:r w:rsidRPr="00934A34">
        <w:rPr>
          <w:rFonts w:eastAsia="Times New Roman" w:cstheme="minorHAnsi"/>
          <w:b/>
          <w:bCs/>
          <w:kern w:val="0"/>
          <w:sz w:val="36"/>
          <w:szCs w:val="36"/>
          <w:lang w:val="fr-FR" w:eastAsia="fr-FR"/>
          <w14:ligatures w14:val="none"/>
        </w:rPr>
        <w:t>Timeline</w:t>
      </w:r>
    </w:p>
    <w:p w14:paraId="2BA74A62" w14:textId="11D5C168" w:rsidR="00934A34" w:rsidRPr="00934A34" w:rsidRDefault="00934A34" w:rsidP="00934A34">
      <w:pPr>
        <w:numPr>
          <w:ilvl w:val="0"/>
          <w:numId w:val="14"/>
        </w:numPr>
        <w:spacing w:before="100" w:beforeAutospacing="1" w:after="100" w:afterAutospacing="1"/>
        <w:rPr>
          <w:rFonts w:eastAsia="Times New Roman" w:cstheme="minorHAnsi"/>
          <w:kern w:val="0"/>
          <w:sz w:val="22"/>
          <w:szCs w:val="22"/>
          <w:lang w:val="fr-FR" w:eastAsia="fr-FR"/>
          <w14:ligatures w14:val="none"/>
        </w:rPr>
      </w:pPr>
      <w:r w:rsidRPr="00934A34">
        <w:rPr>
          <w:rFonts w:eastAsia="Times New Roman" w:cstheme="minorHAnsi"/>
          <w:kern w:val="0"/>
          <w:sz w:val="22"/>
          <w:szCs w:val="22"/>
          <w:lang w:val="fr-FR" w:eastAsia="fr-FR"/>
          <w14:ligatures w14:val="none"/>
        </w:rPr>
        <w:t xml:space="preserve">Call </w:t>
      </w:r>
      <w:proofErr w:type="gramStart"/>
      <w:r w:rsidRPr="00934A34">
        <w:rPr>
          <w:rFonts w:eastAsia="Times New Roman" w:cstheme="minorHAnsi"/>
          <w:kern w:val="0"/>
          <w:sz w:val="22"/>
          <w:szCs w:val="22"/>
          <w:lang w:val="fr-FR" w:eastAsia="fr-FR"/>
          <w14:ligatures w14:val="none"/>
        </w:rPr>
        <w:t>launch:</w:t>
      </w:r>
      <w:proofErr w:type="gramEnd"/>
      <w:r w:rsidRPr="00934A34">
        <w:rPr>
          <w:rFonts w:eastAsia="Times New Roman" w:cstheme="minorHAnsi"/>
          <w:kern w:val="0"/>
          <w:sz w:val="22"/>
          <w:szCs w:val="22"/>
          <w:lang w:val="fr-FR" w:eastAsia="fr-FR"/>
          <w14:ligatures w14:val="none"/>
        </w:rPr>
        <w:t xml:space="preserve"> April </w:t>
      </w:r>
      <w:r w:rsidR="00DD340C">
        <w:rPr>
          <w:rFonts w:eastAsia="Times New Roman" w:cstheme="minorHAnsi"/>
          <w:kern w:val="0"/>
          <w:sz w:val="22"/>
          <w:szCs w:val="22"/>
          <w:lang w:val="fr-FR" w:eastAsia="fr-FR"/>
          <w14:ligatures w14:val="none"/>
        </w:rPr>
        <w:t>21</w:t>
      </w:r>
    </w:p>
    <w:p w14:paraId="4BDD5F74" w14:textId="455BCCA5" w:rsidR="00934A34" w:rsidRPr="00934A34" w:rsidRDefault="00934A34" w:rsidP="00934A34">
      <w:pPr>
        <w:numPr>
          <w:ilvl w:val="0"/>
          <w:numId w:val="14"/>
        </w:numPr>
        <w:spacing w:before="100" w:beforeAutospacing="1" w:after="100" w:afterAutospacing="1"/>
        <w:rPr>
          <w:rFonts w:eastAsia="Times New Roman" w:cstheme="minorHAnsi"/>
          <w:kern w:val="0"/>
          <w:sz w:val="22"/>
          <w:szCs w:val="22"/>
          <w:lang w:val="fr-FR" w:eastAsia="fr-FR"/>
          <w14:ligatures w14:val="none"/>
        </w:rPr>
      </w:pPr>
      <w:proofErr w:type="gramStart"/>
      <w:r w:rsidRPr="00934A34">
        <w:rPr>
          <w:rFonts w:eastAsia="Times New Roman" w:cstheme="minorHAnsi"/>
          <w:kern w:val="0"/>
          <w:sz w:val="22"/>
          <w:szCs w:val="22"/>
          <w:lang w:val="fr-FR" w:eastAsia="fr-FR"/>
          <w14:ligatures w14:val="none"/>
        </w:rPr>
        <w:t>Deadline:</w:t>
      </w:r>
      <w:proofErr w:type="gramEnd"/>
      <w:r w:rsidRPr="00934A34">
        <w:rPr>
          <w:rFonts w:eastAsia="Times New Roman" w:cstheme="minorHAnsi"/>
          <w:kern w:val="0"/>
          <w:sz w:val="22"/>
          <w:szCs w:val="22"/>
          <w:lang w:val="fr-FR" w:eastAsia="fr-FR"/>
          <w14:ligatures w14:val="none"/>
        </w:rPr>
        <w:t xml:space="preserve"> </w:t>
      </w:r>
      <w:r w:rsidR="00DD340C">
        <w:rPr>
          <w:rFonts w:eastAsia="Times New Roman" w:cstheme="minorHAnsi"/>
          <w:kern w:val="0"/>
          <w:sz w:val="22"/>
          <w:szCs w:val="22"/>
          <w:lang w:val="fr-FR" w:eastAsia="fr-FR"/>
          <w14:ligatures w14:val="none"/>
        </w:rPr>
        <w:t>June</w:t>
      </w:r>
      <w:r w:rsidRPr="00934A34">
        <w:rPr>
          <w:rFonts w:eastAsia="Times New Roman" w:cstheme="minorHAnsi"/>
          <w:kern w:val="0"/>
          <w:sz w:val="22"/>
          <w:szCs w:val="22"/>
          <w:lang w:val="fr-FR" w:eastAsia="fr-FR"/>
          <w14:ligatures w14:val="none"/>
        </w:rPr>
        <w:t xml:space="preserve"> 1 (</w:t>
      </w:r>
      <w:proofErr w:type="gramStart"/>
      <w:r w:rsidRPr="00934A34">
        <w:rPr>
          <w:rFonts w:eastAsia="Times New Roman" w:cstheme="minorHAnsi"/>
          <w:kern w:val="0"/>
          <w:sz w:val="22"/>
          <w:szCs w:val="22"/>
          <w:lang w:val="fr-FR" w:eastAsia="fr-FR"/>
          <w14:ligatures w14:val="none"/>
        </w:rPr>
        <w:t>5:</w:t>
      </w:r>
      <w:proofErr w:type="gramEnd"/>
      <w:r w:rsidRPr="00934A34">
        <w:rPr>
          <w:rFonts w:eastAsia="Times New Roman" w:cstheme="minorHAnsi"/>
          <w:kern w:val="0"/>
          <w:sz w:val="22"/>
          <w:szCs w:val="22"/>
          <w:lang w:val="fr-FR" w:eastAsia="fr-FR"/>
          <w14:ligatures w14:val="none"/>
        </w:rPr>
        <w:t>00 PM</w:t>
      </w:r>
      <w:r w:rsidR="00C614A3">
        <w:rPr>
          <w:rFonts w:eastAsia="Times New Roman" w:cstheme="minorHAnsi"/>
          <w:kern w:val="0"/>
          <w:sz w:val="22"/>
          <w:szCs w:val="22"/>
          <w:lang w:val="fr-FR" w:eastAsia="fr-FR"/>
          <w14:ligatures w14:val="none"/>
        </w:rPr>
        <w:t xml:space="preserve"> CET</w:t>
      </w:r>
      <w:r w:rsidRPr="00934A34">
        <w:rPr>
          <w:rFonts w:eastAsia="Times New Roman" w:cstheme="minorHAnsi"/>
          <w:kern w:val="0"/>
          <w:sz w:val="22"/>
          <w:szCs w:val="22"/>
          <w:lang w:val="fr-FR" w:eastAsia="fr-FR"/>
          <w14:ligatures w14:val="none"/>
        </w:rPr>
        <w:t>)</w:t>
      </w:r>
    </w:p>
    <w:p w14:paraId="06A3B46B" w14:textId="2A760800" w:rsidR="00934A34" w:rsidRPr="00934A34" w:rsidRDefault="00934A34" w:rsidP="00934A34">
      <w:pPr>
        <w:numPr>
          <w:ilvl w:val="0"/>
          <w:numId w:val="14"/>
        </w:numPr>
        <w:spacing w:before="100" w:beforeAutospacing="1" w:after="100" w:afterAutospacing="1"/>
        <w:rPr>
          <w:rFonts w:eastAsia="Times New Roman" w:cstheme="minorHAnsi"/>
          <w:kern w:val="0"/>
          <w:sz w:val="22"/>
          <w:szCs w:val="22"/>
          <w:lang w:val="fr-FR" w:eastAsia="fr-FR"/>
          <w14:ligatures w14:val="none"/>
        </w:rPr>
      </w:pPr>
      <w:proofErr w:type="spellStart"/>
      <w:proofErr w:type="gramStart"/>
      <w:r w:rsidRPr="00934A34">
        <w:rPr>
          <w:rFonts w:eastAsia="Times New Roman" w:cstheme="minorHAnsi"/>
          <w:kern w:val="0"/>
          <w:sz w:val="22"/>
          <w:szCs w:val="22"/>
          <w:lang w:val="fr-FR" w:eastAsia="fr-FR"/>
          <w14:ligatures w14:val="none"/>
        </w:rPr>
        <w:t>Evaluation</w:t>
      </w:r>
      <w:proofErr w:type="spellEnd"/>
      <w:r w:rsidRPr="00934A34">
        <w:rPr>
          <w:rFonts w:eastAsia="Times New Roman" w:cstheme="minorHAnsi"/>
          <w:kern w:val="0"/>
          <w:sz w:val="22"/>
          <w:szCs w:val="22"/>
          <w:lang w:val="fr-FR" w:eastAsia="fr-FR"/>
          <w14:ligatures w14:val="none"/>
        </w:rPr>
        <w:t>:</w:t>
      </w:r>
      <w:proofErr w:type="gramEnd"/>
      <w:r w:rsidRPr="00934A34">
        <w:rPr>
          <w:rFonts w:eastAsia="Times New Roman" w:cstheme="minorHAnsi"/>
          <w:kern w:val="0"/>
          <w:sz w:val="22"/>
          <w:szCs w:val="22"/>
          <w:lang w:val="fr-FR" w:eastAsia="fr-FR"/>
          <w14:ligatures w14:val="none"/>
        </w:rPr>
        <w:t xml:space="preserve"> June</w:t>
      </w:r>
    </w:p>
    <w:p w14:paraId="3CE6C37A" w14:textId="0C081D68" w:rsidR="00934A34" w:rsidRPr="00DD340C" w:rsidRDefault="00934A34" w:rsidP="00934A34">
      <w:pPr>
        <w:numPr>
          <w:ilvl w:val="0"/>
          <w:numId w:val="14"/>
        </w:numPr>
        <w:spacing w:before="100" w:beforeAutospacing="1" w:after="100" w:afterAutospacing="1"/>
        <w:rPr>
          <w:rFonts w:eastAsia="Times New Roman" w:cstheme="minorHAnsi"/>
          <w:kern w:val="0"/>
          <w:sz w:val="22"/>
          <w:szCs w:val="22"/>
          <w:lang w:val="en-GB" w:eastAsia="fr-FR"/>
          <w14:ligatures w14:val="none"/>
        </w:rPr>
      </w:pPr>
      <w:r w:rsidRPr="00DD340C">
        <w:rPr>
          <w:rFonts w:eastAsia="Times New Roman" w:cstheme="minorHAnsi"/>
          <w:kern w:val="0"/>
          <w:sz w:val="22"/>
          <w:szCs w:val="22"/>
          <w:lang w:val="en-GB" w:eastAsia="fr-FR"/>
          <w14:ligatures w14:val="none"/>
        </w:rPr>
        <w:t xml:space="preserve">Results: </w:t>
      </w:r>
      <w:r w:rsidR="00DD340C" w:rsidRPr="00DD340C">
        <w:rPr>
          <w:rFonts w:eastAsia="Times New Roman" w:cstheme="minorHAnsi"/>
          <w:kern w:val="0"/>
          <w:sz w:val="22"/>
          <w:szCs w:val="22"/>
          <w:lang w:val="en-GB" w:eastAsia="fr-FR"/>
          <w14:ligatures w14:val="none"/>
        </w:rPr>
        <w:t>July</w:t>
      </w:r>
      <w:r w:rsidR="00617100">
        <w:rPr>
          <w:rFonts w:eastAsia="Times New Roman" w:cstheme="minorHAnsi"/>
          <w:kern w:val="0"/>
          <w:sz w:val="22"/>
          <w:szCs w:val="22"/>
          <w:lang w:val="en-GB" w:eastAsia="fr-FR"/>
          <w14:ligatures w14:val="none"/>
        </w:rPr>
        <w:t xml:space="preserve"> 1</w:t>
      </w:r>
    </w:p>
    <w:p w14:paraId="7D944B87" w14:textId="77777777" w:rsidR="00934A34" w:rsidRPr="00A427AE" w:rsidRDefault="00934A34" w:rsidP="00934A34">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proofErr w:type="spellStart"/>
      <w:r w:rsidRPr="00A427AE">
        <w:rPr>
          <w:rFonts w:eastAsia="Times New Roman" w:cstheme="minorHAnsi"/>
          <w:b/>
          <w:bCs/>
          <w:kern w:val="0"/>
          <w:sz w:val="36"/>
          <w:szCs w:val="36"/>
          <w:lang w:eastAsia="fr-FR"/>
          <w14:ligatures w14:val="none"/>
        </w:rPr>
        <w:t>Contact</w:t>
      </w:r>
      <w:proofErr w:type="spellEnd"/>
    </w:p>
    <w:p w14:paraId="3D226A49" w14:textId="77777777" w:rsidR="00934A34" w:rsidRPr="00A427AE" w:rsidRDefault="00934A34" w:rsidP="00DD340C">
      <w:pPr>
        <w:rPr>
          <w:rFonts w:eastAsia="Times New Roman" w:cstheme="minorHAnsi"/>
          <w:kern w:val="0"/>
          <w:sz w:val="22"/>
          <w:szCs w:val="22"/>
          <w:lang w:eastAsia="fr-FR"/>
          <w14:ligatures w14:val="none"/>
        </w:rPr>
      </w:pPr>
      <w:r w:rsidRPr="00A427AE">
        <w:rPr>
          <w:rFonts w:eastAsia="Times New Roman" w:cstheme="minorHAnsi"/>
          <w:kern w:val="0"/>
          <w:sz w:val="22"/>
          <w:szCs w:val="22"/>
          <w:lang w:eastAsia="fr-FR"/>
          <w14:ligatures w14:val="none"/>
        </w:rPr>
        <w:t>Antonia Alcaraz</w:t>
      </w:r>
    </w:p>
    <w:p w14:paraId="6C54501A" w14:textId="2DB7CF02" w:rsidR="00934A34" w:rsidRPr="00A427AE" w:rsidRDefault="00934A34" w:rsidP="00DD340C">
      <w:pPr>
        <w:rPr>
          <w:rFonts w:eastAsia="Times New Roman" w:cstheme="minorHAnsi"/>
          <w:kern w:val="0"/>
          <w:sz w:val="22"/>
          <w:szCs w:val="22"/>
          <w:lang w:eastAsia="fr-FR"/>
          <w14:ligatures w14:val="none"/>
        </w:rPr>
      </w:pPr>
      <w:proofErr w:type="spellStart"/>
      <w:r w:rsidRPr="00A427AE">
        <w:rPr>
          <w:rFonts w:eastAsia="Times New Roman" w:cstheme="minorHAnsi"/>
          <w:kern w:val="0"/>
          <w:sz w:val="22"/>
          <w:szCs w:val="22"/>
          <w:lang w:eastAsia="fr-FR"/>
          <w14:ligatures w14:val="none"/>
        </w:rPr>
        <w:t>Latin</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America</w:t>
      </w:r>
      <w:proofErr w:type="spellEnd"/>
      <w:r w:rsidRPr="00A427AE">
        <w:rPr>
          <w:rFonts w:eastAsia="Times New Roman" w:cstheme="minorHAnsi"/>
          <w:kern w:val="0"/>
          <w:sz w:val="22"/>
          <w:szCs w:val="22"/>
          <w:lang w:eastAsia="fr-FR"/>
          <w14:ligatures w14:val="none"/>
        </w:rPr>
        <w:t xml:space="preserve"> </w:t>
      </w:r>
      <w:r w:rsidR="00DD340C">
        <w:rPr>
          <w:rFonts w:eastAsia="Times New Roman" w:cstheme="minorHAnsi"/>
          <w:kern w:val="0"/>
          <w:sz w:val="22"/>
          <w:szCs w:val="22"/>
          <w:lang w:eastAsia="fr-FR"/>
          <w14:ligatures w14:val="none"/>
        </w:rPr>
        <w:t xml:space="preserve">International </w:t>
      </w:r>
      <w:proofErr w:type="spellStart"/>
      <w:r w:rsidRPr="00A427AE">
        <w:rPr>
          <w:rFonts w:eastAsia="Times New Roman" w:cstheme="minorHAnsi"/>
          <w:kern w:val="0"/>
          <w:sz w:val="22"/>
          <w:szCs w:val="22"/>
          <w:lang w:eastAsia="fr-FR"/>
          <w14:ligatures w14:val="none"/>
        </w:rPr>
        <w:t>Cooperation</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Officer</w:t>
      </w:r>
      <w:proofErr w:type="spellEnd"/>
      <w:r w:rsidRPr="00A427AE">
        <w:rPr>
          <w:rFonts w:eastAsia="Times New Roman" w:cstheme="minorHAnsi"/>
          <w:kern w:val="0"/>
          <w:sz w:val="22"/>
          <w:szCs w:val="22"/>
          <w:lang w:eastAsia="fr-FR"/>
          <w14:ligatures w14:val="none"/>
        </w:rPr>
        <w:t xml:space="preserve"> – CNRS</w:t>
      </w:r>
    </w:p>
    <w:p w14:paraId="7991F0A0" w14:textId="77777777" w:rsidR="00934A34" w:rsidRPr="00A427AE" w:rsidRDefault="00934A34" w:rsidP="00DD340C">
      <w:pPr>
        <w:rPr>
          <w:rFonts w:eastAsia="Times New Roman" w:cstheme="minorHAnsi"/>
          <w:kern w:val="0"/>
          <w:sz w:val="22"/>
          <w:szCs w:val="22"/>
          <w:lang w:eastAsia="fr-FR"/>
          <w14:ligatures w14:val="none"/>
        </w:rPr>
      </w:pPr>
      <w:r w:rsidRPr="00A427AE">
        <w:rPr>
          <w:rFonts w:eastAsia="Times New Roman" w:cstheme="minorHAnsi"/>
          <w:kern w:val="0"/>
          <w:sz w:val="22"/>
          <w:szCs w:val="22"/>
          <w:lang w:eastAsia="fr-FR"/>
          <w14:ligatures w14:val="none"/>
        </w:rPr>
        <w:t>antonia.alcaraz@cnrs-dir.fr</w:t>
      </w:r>
    </w:p>
    <w:p w14:paraId="3F4CBA4F" w14:textId="77777777" w:rsidR="00934A34" w:rsidRPr="00BF2159" w:rsidRDefault="00934A34" w:rsidP="00897C77">
      <w:pPr>
        <w:jc w:val="both"/>
        <w:rPr>
          <w:rFonts w:cstheme="minorHAnsi"/>
        </w:rPr>
      </w:pPr>
    </w:p>
    <w:sectPr w:rsidR="00934A34" w:rsidRPr="00BF2159" w:rsidSect="00AE3350">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2B87" w14:textId="77777777" w:rsidR="005700E2" w:rsidRDefault="005700E2" w:rsidP="00D5728E">
      <w:r>
        <w:separator/>
      </w:r>
    </w:p>
  </w:endnote>
  <w:endnote w:type="continuationSeparator" w:id="0">
    <w:p w14:paraId="232FC534" w14:textId="77777777" w:rsidR="005700E2" w:rsidRDefault="005700E2" w:rsidP="00D5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33928" w14:textId="77777777" w:rsidR="005700E2" w:rsidRDefault="005700E2" w:rsidP="00D5728E">
      <w:r>
        <w:separator/>
      </w:r>
    </w:p>
  </w:footnote>
  <w:footnote w:type="continuationSeparator" w:id="0">
    <w:p w14:paraId="3AED36B7" w14:textId="77777777" w:rsidR="005700E2" w:rsidRDefault="005700E2" w:rsidP="00D5728E">
      <w:r>
        <w:continuationSeparator/>
      </w:r>
    </w:p>
  </w:footnote>
  <w:footnote w:id="1">
    <w:p w14:paraId="5D209C06" w14:textId="0BFC415A" w:rsidR="00D5728E" w:rsidRPr="0095109E" w:rsidRDefault="00D5728E">
      <w:pPr>
        <w:pStyle w:val="Notedebasdepage"/>
        <w:rPr>
          <w:lang w:val="fr-FR"/>
        </w:rPr>
      </w:pPr>
      <w:r>
        <w:rPr>
          <w:rStyle w:val="Appelnotedebasdep"/>
        </w:rPr>
        <w:footnoteRef/>
      </w:r>
      <w:r>
        <w:t xml:space="preserve"> Ce </w:t>
      </w:r>
      <w:proofErr w:type="spellStart"/>
      <w:r>
        <w:t>terme</w:t>
      </w:r>
      <w:proofErr w:type="spellEnd"/>
      <w:r>
        <w:t xml:space="preserve"> </w:t>
      </w:r>
      <w:proofErr w:type="spellStart"/>
      <w:r>
        <w:t>recouvre</w:t>
      </w:r>
      <w:proofErr w:type="spellEnd"/>
      <w:r>
        <w:t xml:space="preserve"> </w:t>
      </w:r>
      <w:proofErr w:type="spellStart"/>
      <w:r>
        <w:t>notamment</w:t>
      </w:r>
      <w:proofErr w:type="spellEnd"/>
      <w:r>
        <w:t xml:space="preserve"> les </w:t>
      </w:r>
      <w:proofErr w:type="spellStart"/>
      <w:r>
        <w:t>infrastructures</w:t>
      </w:r>
      <w:proofErr w:type="spellEnd"/>
      <w:r>
        <w:t xml:space="preserve"> de </w:t>
      </w:r>
      <w:proofErr w:type="spellStart"/>
      <w:r>
        <w:t>recherche</w:t>
      </w:r>
      <w:proofErr w:type="spellEnd"/>
      <w:r>
        <w:t xml:space="preserve">, </w:t>
      </w:r>
      <w:proofErr w:type="spellStart"/>
      <w:r>
        <w:t>plateformes</w:t>
      </w:r>
      <w:proofErr w:type="spellEnd"/>
      <w:r>
        <w:t xml:space="preserve"> et </w:t>
      </w:r>
      <w:proofErr w:type="spellStart"/>
      <w:r>
        <w:t>plateaux</w:t>
      </w:r>
      <w:proofErr w:type="spellEnd"/>
      <w:r>
        <w:t xml:space="preserve"> </w:t>
      </w:r>
      <w:proofErr w:type="spellStart"/>
      <w:r>
        <w:t>techniques</w:t>
      </w:r>
      <w:proofErr w:type="spellEnd"/>
      <w:r>
        <w:t xml:space="preserve">, </w:t>
      </w:r>
      <w:proofErr w:type="spellStart"/>
      <w:r>
        <w:t>plateformes</w:t>
      </w:r>
      <w:proofErr w:type="spellEnd"/>
      <w:r>
        <w:t xml:space="preserve"> de </w:t>
      </w:r>
      <w:proofErr w:type="spellStart"/>
      <w:r>
        <w:t>laboratoires</w:t>
      </w:r>
      <w:proofErr w:type="spellEnd"/>
      <w:r>
        <w:t xml:space="preserve">, </w:t>
      </w:r>
      <w:proofErr w:type="spellStart"/>
      <w:r>
        <w:t>unités</w:t>
      </w:r>
      <w:proofErr w:type="spellEnd"/>
      <w:r>
        <w:t xml:space="preserve"> </w:t>
      </w:r>
      <w:proofErr w:type="spellStart"/>
      <w:r>
        <w:t>d’appui</w:t>
      </w:r>
      <w:proofErr w:type="spellEnd"/>
      <w:r>
        <w:t xml:space="preserve"> </w:t>
      </w:r>
      <w:r w:rsidR="008C5779">
        <w:t>et de</w:t>
      </w:r>
      <w:r>
        <w:t xml:space="preserve"> </w:t>
      </w:r>
      <w:proofErr w:type="spellStart"/>
      <w:r>
        <w:t>recherche</w:t>
      </w:r>
      <w:proofErr w:type="spellEnd"/>
      <w:r w:rsidR="008C5779">
        <w:t xml:space="preserve"> (UAR)</w:t>
      </w:r>
      <w:r>
        <w:t xml:space="preserve"> et, plus </w:t>
      </w:r>
      <w:proofErr w:type="spellStart"/>
      <w:r>
        <w:t>généralement</w:t>
      </w:r>
      <w:proofErr w:type="spellEnd"/>
      <w:r>
        <w:t xml:space="preserve">, </w:t>
      </w:r>
      <w:proofErr w:type="spellStart"/>
      <w:r>
        <w:t>tout</w:t>
      </w:r>
      <w:proofErr w:type="spellEnd"/>
      <w:r>
        <w:t xml:space="preserve"> </w:t>
      </w:r>
      <w:proofErr w:type="spellStart"/>
      <w:r>
        <w:t>dispositif</w:t>
      </w:r>
      <w:proofErr w:type="spellEnd"/>
      <w:r>
        <w:t xml:space="preserve"> </w:t>
      </w:r>
      <w:proofErr w:type="spellStart"/>
      <w:r>
        <w:t>contribuant</w:t>
      </w:r>
      <w:proofErr w:type="spellEnd"/>
      <w:r>
        <w:t xml:space="preserve"> </w:t>
      </w:r>
      <w:proofErr w:type="spellStart"/>
      <w:r>
        <w:t>au</w:t>
      </w:r>
      <w:proofErr w:type="spellEnd"/>
      <w:r>
        <w:t xml:space="preserve"> </w:t>
      </w:r>
      <w:proofErr w:type="spellStart"/>
      <w:r>
        <w:t>support</w:t>
      </w:r>
      <w:proofErr w:type="spellEnd"/>
      <w:r>
        <w:t xml:space="preserve"> </w:t>
      </w:r>
      <w:proofErr w:type="spellStart"/>
      <w:r w:rsidR="00AC281D">
        <w:t>technique</w:t>
      </w:r>
      <w:proofErr w:type="spellEnd"/>
      <w:r w:rsidR="00AC281D">
        <w:t xml:space="preserve"> </w:t>
      </w:r>
      <w:r>
        <w:t xml:space="preserve">des </w:t>
      </w:r>
      <w:proofErr w:type="spellStart"/>
      <w:r>
        <w:t>activités</w:t>
      </w:r>
      <w:proofErr w:type="spellEnd"/>
      <w:r>
        <w:t xml:space="preserve"> </w:t>
      </w:r>
      <w:r w:rsidR="00AC281D">
        <w:t xml:space="preserve">de </w:t>
      </w:r>
      <w:proofErr w:type="spellStart"/>
      <w:r w:rsidR="00AC281D">
        <w:t>recherche</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B1068"/>
    <w:multiLevelType w:val="multilevel"/>
    <w:tmpl w:val="103E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8196C"/>
    <w:multiLevelType w:val="multilevel"/>
    <w:tmpl w:val="F8DA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84B8F"/>
    <w:multiLevelType w:val="multilevel"/>
    <w:tmpl w:val="F856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B72E05"/>
    <w:multiLevelType w:val="hybridMultilevel"/>
    <w:tmpl w:val="5B903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B363C0"/>
    <w:multiLevelType w:val="multilevel"/>
    <w:tmpl w:val="1BB8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F3776"/>
    <w:multiLevelType w:val="multilevel"/>
    <w:tmpl w:val="D354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B2268"/>
    <w:multiLevelType w:val="multilevel"/>
    <w:tmpl w:val="51B0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055FB"/>
    <w:multiLevelType w:val="multilevel"/>
    <w:tmpl w:val="AC2C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9E3282"/>
    <w:multiLevelType w:val="multilevel"/>
    <w:tmpl w:val="A646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71020B"/>
    <w:multiLevelType w:val="multilevel"/>
    <w:tmpl w:val="05F6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36792"/>
    <w:multiLevelType w:val="multilevel"/>
    <w:tmpl w:val="54F6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6B41D6"/>
    <w:multiLevelType w:val="multilevel"/>
    <w:tmpl w:val="018A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062A55"/>
    <w:multiLevelType w:val="multilevel"/>
    <w:tmpl w:val="9010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3166F1"/>
    <w:multiLevelType w:val="multilevel"/>
    <w:tmpl w:val="DF6E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138961">
    <w:abstractNumId w:val="10"/>
  </w:num>
  <w:num w:numId="2" w16cid:durableId="290325392">
    <w:abstractNumId w:val="5"/>
  </w:num>
  <w:num w:numId="3" w16cid:durableId="823467787">
    <w:abstractNumId w:val="9"/>
  </w:num>
  <w:num w:numId="4" w16cid:durableId="882787129">
    <w:abstractNumId w:val="0"/>
  </w:num>
  <w:num w:numId="5" w16cid:durableId="878856587">
    <w:abstractNumId w:val="4"/>
  </w:num>
  <w:num w:numId="6" w16cid:durableId="2096854331">
    <w:abstractNumId w:val="2"/>
  </w:num>
  <w:num w:numId="7" w16cid:durableId="124391409">
    <w:abstractNumId w:val="13"/>
  </w:num>
  <w:num w:numId="8" w16cid:durableId="1510212314">
    <w:abstractNumId w:val="11"/>
  </w:num>
  <w:num w:numId="9" w16cid:durableId="1672096888">
    <w:abstractNumId w:val="3"/>
  </w:num>
  <w:num w:numId="10" w16cid:durableId="1914856269">
    <w:abstractNumId w:val="1"/>
  </w:num>
  <w:num w:numId="11" w16cid:durableId="115291806">
    <w:abstractNumId w:val="8"/>
  </w:num>
  <w:num w:numId="12" w16cid:durableId="778795214">
    <w:abstractNumId w:val="12"/>
  </w:num>
  <w:num w:numId="13" w16cid:durableId="1520121667">
    <w:abstractNumId w:val="7"/>
  </w:num>
  <w:num w:numId="14" w16cid:durableId="313725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59"/>
    <w:rsid w:val="00011FB3"/>
    <w:rsid w:val="000B7F72"/>
    <w:rsid w:val="000C7606"/>
    <w:rsid w:val="000D0491"/>
    <w:rsid w:val="00147536"/>
    <w:rsid w:val="001C6D35"/>
    <w:rsid w:val="001D4A9C"/>
    <w:rsid w:val="001E2205"/>
    <w:rsid w:val="001F0101"/>
    <w:rsid w:val="00215BBE"/>
    <w:rsid w:val="00224DA4"/>
    <w:rsid w:val="00240651"/>
    <w:rsid w:val="00271A30"/>
    <w:rsid w:val="002870FF"/>
    <w:rsid w:val="002A34BC"/>
    <w:rsid w:val="002D3350"/>
    <w:rsid w:val="002E107E"/>
    <w:rsid w:val="002F18AA"/>
    <w:rsid w:val="0031406C"/>
    <w:rsid w:val="00320682"/>
    <w:rsid w:val="00353E69"/>
    <w:rsid w:val="003932BD"/>
    <w:rsid w:val="003B56DF"/>
    <w:rsid w:val="003C0970"/>
    <w:rsid w:val="003F1339"/>
    <w:rsid w:val="00467E54"/>
    <w:rsid w:val="00497E85"/>
    <w:rsid w:val="004A276C"/>
    <w:rsid w:val="004A2FC5"/>
    <w:rsid w:val="004F40CC"/>
    <w:rsid w:val="0050020E"/>
    <w:rsid w:val="00554471"/>
    <w:rsid w:val="00555B6D"/>
    <w:rsid w:val="005700E2"/>
    <w:rsid w:val="0057523E"/>
    <w:rsid w:val="00617100"/>
    <w:rsid w:val="00622A02"/>
    <w:rsid w:val="00651B7A"/>
    <w:rsid w:val="006729AF"/>
    <w:rsid w:val="0069425B"/>
    <w:rsid w:val="006A5299"/>
    <w:rsid w:val="006A750B"/>
    <w:rsid w:val="006B2370"/>
    <w:rsid w:val="006B5170"/>
    <w:rsid w:val="006D1E0B"/>
    <w:rsid w:val="006D5E6A"/>
    <w:rsid w:val="006E41C1"/>
    <w:rsid w:val="006E6B85"/>
    <w:rsid w:val="006F526B"/>
    <w:rsid w:val="007C5C0E"/>
    <w:rsid w:val="007E483D"/>
    <w:rsid w:val="0081147D"/>
    <w:rsid w:val="00856FA1"/>
    <w:rsid w:val="00884FCE"/>
    <w:rsid w:val="00897C77"/>
    <w:rsid w:val="008A2274"/>
    <w:rsid w:val="008C5779"/>
    <w:rsid w:val="00911E08"/>
    <w:rsid w:val="00914CE3"/>
    <w:rsid w:val="00934A34"/>
    <w:rsid w:val="0095109E"/>
    <w:rsid w:val="009C1C1F"/>
    <w:rsid w:val="009D3229"/>
    <w:rsid w:val="00A117DC"/>
    <w:rsid w:val="00A161C7"/>
    <w:rsid w:val="00A54CEC"/>
    <w:rsid w:val="00AB04FB"/>
    <w:rsid w:val="00AC1041"/>
    <w:rsid w:val="00AC281D"/>
    <w:rsid w:val="00AC7DCB"/>
    <w:rsid w:val="00AE3350"/>
    <w:rsid w:val="00B107FF"/>
    <w:rsid w:val="00B11E53"/>
    <w:rsid w:val="00B643B5"/>
    <w:rsid w:val="00BB4D4A"/>
    <w:rsid w:val="00BE275F"/>
    <w:rsid w:val="00BF2159"/>
    <w:rsid w:val="00C41193"/>
    <w:rsid w:val="00C614A3"/>
    <w:rsid w:val="00C701E9"/>
    <w:rsid w:val="00C96F78"/>
    <w:rsid w:val="00CB7746"/>
    <w:rsid w:val="00CF3069"/>
    <w:rsid w:val="00D05426"/>
    <w:rsid w:val="00D13B2D"/>
    <w:rsid w:val="00D365C0"/>
    <w:rsid w:val="00D45B70"/>
    <w:rsid w:val="00D54D64"/>
    <w:rsid w:val="00D5728E"/>
    <w:rsid w:val="00D806B0"/>
    <w:rsid w:val="00DD29E1"/>
    <w:rsid w:val="00DD340C"/>
    <w:rsid w:val="00DF45ED"/>
    <w:rsid w:val="00E04A14"/>
    <w:rsid w:val="00E404B1"/>
    <w:rsid w:val="00E91EC5"/>
    <w:rsid w:val="00EB1D11"/>
    <w:rsid w:val="00EB4D19"/>
    <w:rsid w:val="00ED5B34"/>
    <w:rsid w:val="00EE193B"/>
    <w:rsid w:val="00EE5420"/>
    <w:rsid w:val="00F32AFC"/>
    <w:rsid w:val="00F33FEA"/>
    <w:rsid w:val="00F4439C"/>
    <w:rsid w:val="00F55390"/>
    <w:rsid w:val="00FB1F25"/>
    <w:rsid w:val="00FB43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EA96"/>
  <w15:chartTrackingRefBased/>
  <w15:docId w15:val="{97B19725-CFB1-5F40-BF0D-93C8016E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itre1">
    <w:name w:val="heading 1"/>
    <w:basedOn w:val="Normal"/>
    <w:next w:val="Normal"/>
    <w:link w:val="Titre1Car"/>
    <w:uiPriority w:val="9"/>
    <w:qFormat/>
    <w:rsid w:val="00BF21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BF21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BF215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F215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F215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F215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215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215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215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2159"/>
    <w:rPr>
      <w:rFonts w:asciiTheme="majorHAnsi" w:eastAsiaTheme="majorEastAsia" w:hAnsiTheme="majorHAnsi" w:cstheme="majorBidi"/>
      <w:color w:val="2F5496" w:themeColor="accent1" w:themeShade="BF"/>
      <w:sz w:val="40"/>
      <w:szCs w:val="40"/>
      <w:lang w:val="es-ES"/>
    </w:rPr>
  </w:style>
  <w:style w:type="character" w:customStyle="1" w:styleId="Titre2Car">
    <w:name w:val="Titre 2 Car"/>
    <w:basedOn w:val="Policepardfaut"/>
    <w:link w:val="Titre2"/>
    <w:uiPriority w:val="9"/>
    <w:rsid w:val="00BF2159"/>
    <w:rPr>
      <w:rFonts w:asciiTheme="majorHAnsi" w:eastAsiaTheme="majorEastAsia" w:hAnsiTheme="majorHAnsi" w:cstheme="majorBidi"/>
      <w:color w:val="2F5496" w:themeColor="accent1" w:themeShade="BF"/>
      <w:sz w:val="32"/>
      <w:szCs w:val="32"/>
      <w:lang w:val="es-ES"/>
    </w:rPr>
  </w:style>
  <w:style w:type="character" w:customStyle="1" w:styleId="Titre3Car">
    <w:name w:val="Titre 3 Car"/>
    <w:basedOn w:val="Policepardfaut"/>
    <w:link w:val="Titre3"/>
    <w:uiPriority w:val="9"/>
    <w:rsid w:val="00BF2159"/>
    <w:rPr>
      <w:rFonts w:eastAsiaTheme="majorEastAsia" w:cstheme="majorBidi"/>
      <w:color w:val="2F5496" w:themeColor="accent1" w:themeShade="BF"/>
      <w:sz w:val="28"/>
      <w:szCs w:val="28"/>
      <w:lang w:val="es-ES"/>
    </w:rPr>
  </w:style>
  <w:style w:type="character" w:customStyle="1" w:styleId="Titre4Car">
    <w:name w:val="Titre 4 Car"/>
    <w:basedOn w:val="Policepardfaut"/>
    <w:link w:val="Titre4"/>
    <w:uiPriority w:val="9"/>
    <w:semiHidden/>
    <w:rsid w:val="00BF2159"/>
    <w:rPr>
      <w:rFonts w:eastAsiaTheme="majorEastAsia" w:cstheme="majorBidi"/>
      <w:i/>
      <w:iCs/>
      <w:color w:val="2F5496" w:themeColor="accent1" w:themeShade="BF"/>
      <w:lang w:val="es-ES"/>
    </w:rPr>
  </w:style>
  <w:style w:type="character" w:customStyle="1" w:styleId="Titre5Car">
    <w:name w:val="Titre 5 Car"/>
    <w:basedOn w:val="Policepardfaut"/>
    <w:link w:val="Titre5"/>
    <w:uiPriority w:val="9"/>
    <w:semiHidden/>
    <w:rsid w:val="00BF2159"/>
    <w:rPr>
      <w:rFonts w:eastAsiaTheme="majorEastAsia" w:cstheme="majorBidi"/>
      <w:color w:val="2F5496" w:themeColor="accent1" w:themeShade="BF"/>
      <w:lang w:val="es-ES"/>
    </w:rPr>
  </w:style>
  <w:style w:type="character" w:customStyle="1" w:styleId="Titre6Car">
    <w:name w:val="Titre 6 Car"/>
    <w:basedOn w:val="Policepardfaut"/>
    <w:link w:val="Titre6"/>
    <w:uiPriority w:val="9"/>
    <w:semiHidden/>
    <w:rsid w:val="00BF2159"/>
    <w:rPr>
      <w:rFonts w:eastAsiaTheme="majorEastAsia" w:cstheme="majorBidi"/>
      <w:i/>
      <w:iCs/>
      <w:color w:val="595959" w:themeColor="text1" w:themeTint="A6"/>
      <w:lang w:val="es-ES"/>
    </w:rPr>
  </w:style>
  <w:style w:type="character" w:customStyle="1" w:styleId="Titre7Car">
    <w:name w:val="Titre 7 Car"/>
    <w:basedOn w:val="Policepardfaut"/>
    <w:link w:val="Titre7"/>
    <w:uiPriority w:val="9"/>
    <w:semiHidden/>
    <w:rsid w:val="00BF2159"/>
    <w:rPr>
      <w:rFonts w:eastAsiaTheme="majorEastAsia" w:cstheme="majorBidi"/>
      <w:color w:val="595959" w:themeColor="text1" w:themeTint="A6"/>
      <w:lang w:val="es-ES"/>
    </w:rPr>
  </w:style>
  <w:style w:type="character" w:customStyle="1" w:styleId="Titre8Car">
    <w:name w:val="Titre 8 Car"/>
    <w:basedOn w:val="Policepardfaut"/>
    <w:link w:val="Titre8"/>
    <w:uiPriority w:val="9"/>
    <w:semiHidden/>
    <w:rsid w:val="00BF2159"/>
    <w:rPr>
      <w:rFonts w:eastAsiaTheme="majorEastAsia" w:cstheme="majorBidi"/>
      <w:i/>
      <w:iCs/>
      <w:color w:val="272727" w:themeColor="text1" w:themeTint="D8"/>
      <w:lang w:val="es-ES"/>
    </w:rPr>
  </w:style>
  <w:style w:type="character" w:customStyle="1" w:styleId="Titre9Car">
    <w:name w:val="Titre 9 Car"/>
    <w:basedOn w:val="Policepardfaut"/>
    <w:link w:val="Titre9"/>
    <w:uiPriority w:val="9"/>
    <w:semiHidden/>
    <w:rsid w:val="00BF2159"/>
    <w:rPr>
      <w:rFonts w:eastAsiaTheme="majorEastAsia" w:cstheme="majorBidi"/>
      <w:color w:val="272727" w:themeColor="text1" w:themeTint="D8"/>
      <w:lang w:val="es-ES"/>
    </w:rPr>
  </w:style>
  <w:style w:type="paragraph" w:styleId="Titre">
    <w:name w:val="Title"/>
    <w:basedOn w:val="Normal"/>
    <w:next w:val="Normal"/>
    <w:link w:val="TitreCar"/>
    <w:uiPriority w:val="10"/>
    <w:qFormat/>
    <w:rsid w:val="00BF215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2159"/>
    <w:rPr>
      <w:rFonts w:asciiTheme="majorHAnsi" w:eastAsiaTheme="majorEastAsia" w:hAnsiTheme="majorHAnsi" w:cstheme="majorBidi"/>
      <w:spacing w:val="-10"/>
      <w:kern w:val="28"/>
      <w:sz w:val="56"/>
      <w:szCs w:val="56"/>
      <w:lang w:val="es-ES"/>
    </w:rPr>
  </w:style>
  <w:style w:type="paragraph" w:styleId="Sous-titre">
    <w:name w:val="Subtitle"/>
    <w:basedOn w:val="Normal"/>
    <w:next w:val="Normal"/>
    <w:link w:val="Sous-titreCar"/>
    <w:uiPriority w:val="11"/>
    <w:qFormat/>
    <w:rsid w:val="00BF215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2159"/>
    <w:rPr>
      <w:rFonts w:eastAsiaTheme="majorEastAsia" w:cstheme="majorBidi"/>
      <w:color w:val="595959" w:themeColor="text1" w:themeTint="A6"/>
      <w:spacing w:val="15"/>
      <w:sz w:val="28"/>
      <w:szCs w:val="28"/>
      <w:lang w:val="es-ES"/>
    </w:rPr>
  </w:style>
  <w:style w:type="paragraph" w:styleId="Citation">
    <w:name w:val="Quote"/>
    <w:basedOn w:val="Normal"/>
    <w:next w:val="Normal"/>
    <w:link w:val="CitationCar"/>
    <w:uiPriority w:val="29"/>
    <w:qFormat/>
    <w:rsid w:val="00BF215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F2159"/>
    <w:rPr>
      <w:i/>
      <w:iCs/>
      <w:color w:val="404040" w:themeColor="text1" w:themeTint="BF"/>
      <w:lang w:val="es-ES"/>
    </w:rPr>
  </w:style>
  <w:style w:type="paragraph" w:styleId="Paragraphedeliste">
    <w:name w:val="List Paragraph"/>
    <w:basedOn w:val="Normal"/>
    <w:uiPriority w:val="34"/>
    <w:qFormat/>
    <w:rsid w:val="00BF2159"/>
    <w:pPr>
      <w:ind w:left="720"/>
      <w:contextualSpacing/>
    </w:pPr>
  </w:style>
  <w:style w:type="character" w:styleId="Accentuationintense">
    <w:name w:val="Intense Emphasis"/>
    <w:basedOn w:val="Policepardfaut"/>
    <w:uiPriority w:val="21"/>
    <w:qFormat/>
    <w:rsid w:val="00BF2159"/>
    <w:rPr>
      <w:i/>
      <w:iCs/>
      <w:color w:val="2F5496" w:themeColor="accent1" w:themeShade="BF"/>
    </w:rPr>
  </w:style>
  <w:style w:type="paragraph" w:styleId="Citationintense">
    <w:name w:val="Intense Quote"/>
    <w:basedOn w:val="Normal"/>
    <w:next w:val="Normal"/>
    <w:link w:val="CitationintenseCar"/>
    <w:uiPriority w:val="30"/>
    <w:qFormat/>
    <w:rsid w:val="00BF21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F2159"/>
    <w:rPr>
      <w:i/>
      <w:iCs/>
      <w:color w:val="2F5496" w:themeColor="accent1" w:themeShade="BF"/>
      <w:lang w:val="es-ES"/>
    </w:rPr>
  </w:style>
  <w:style w:type="character" w:styleId="Rfrenceintense">
    <w:name w:val="Intense Reference"/>
    <w:basedOn w:val="Policepardfaut"/>
    <w:uiPriority w:val="32"/>
    <w:qFormat/>
    <w:rsid w:val="00BF2159"/>
    <w:rPr>
      <w:b/>
      <w:bCs/>
      <w:smallCaps/>
      <w:color w:val="2F5496" w:themeColor="accent1" w:themeShade="BF"/>
      <w:spacing w:val="5"/>
    </w:rPr>
  </w:style>
  <w:style w:type="paragraph" w:customStyle="1" w:styleId="p1">
    <w:name w:val="p1"/>
    <w:basedOn w:val="Normal"/>
    <w:rsid w:val="00BF2159"/>
    <w:pPr>
      <w:spacing w:before="100" w:beforeAutospacing="1" w:after="100" w:afterAutospacing="1"/>
    </w:pPr>
    <w:rPr>
      <w:rFonts w:ascii="Times New Roman" w:eastAsia="Times New Roman" w:hAnsi="Times New Roman" w:cs="Times New Roman"/>
      <w:kern w:val="0"/>
      <w:lang w:val="fr-FR" w:eastAsia="fr-FR"/>
      <w14:ligatures w14:val="none"/>
    </w:rPr>
  </w:style>
  <w:style w:type="character" w:customStyle="1" w:styleId="s1">
    <w:name w:val="s1"/>
    <w:basedOn w:val="Policepardfaut"/>
    <w:rsid w:val="00BF2159"/>
  </w:style>
  <w:style w:type="paragraph" w:customStyle="1" w:styleId="p2">
    <w:name w:val="p2"/>
    <w:basedOn w:val="Normal"/>
    <w:rsid w:val="00BF2159"/>
    <w:pPr>
      <w:spacing w:before="100" w:beforeAutospacing="1" w:after="100" w:afterAutospacing="1"/>
    </w:pPr>
    <w:rPr>
      <w:rFonts w:ascii="Times New Roman" w:eastAsia="Times New Roman" w:hAnsi="Times New Roman" w:cs="Times New Roman"/>
      <w:kern w:val="0"/>
      <w:lang w:val="fr-FR" w:eastAsia="fr-FR"/>
      <w14:ligatures w14:val="none"/>
    </w:rPr>
  </w:style>
  <w:style w:type="paragraph" w:customStyle="1" w:styleId="p3">
    <w:name w:val="p3"/>
    <w:basedOn w:val="Normal"/>
    <w:rsid w:val="00BF2159"/>
    <w:pPr>
      <w:spacing w:before="100" w:beforeAutospacing="1" w:after="100" w:afterAutospacing="1"/>
    </w:pPr>
    <w:rPr>
      <w:rFonts w:ascii="Times New Roman" w:eastAsia="Times New Roman" w:hAnsi="Times New Roman" w:cs="Times New Roman"/>
      <w:kern w:val="0"/>
      <w:lang w:val="fr-FR" w:eastAsia="fr-FR"/>
      <w14:ligatures w14:val="none"/>
    </w:rPr>
  </w:style>
  <w:style w:type="character" w:customStyle="1" w:styleId="s2">
    <w:name w:val="s2"/>
    <w:basedOn w:val="Policepardfaut"/>
    <w:rsid w:val="00BF2159"/>
  </w:style>
  <w:style w:type="paragraph" w:styleId="Rvision">
    <w:name w:val="Revision"/>
    <w:hidden/>
    <w:uiPriority w:val="99"/>
    <w:semiHidden/>
    <w:rsid w:val="00AC7DCB"/>
    <w:rPr>
      <w:lang w:val="es-ES"/>
    </w:rPr>
  </w:style>
  <w:style w:type="character" w:styleId="Marquedecommentaire">
    <w:name w:val="annotation reference"/>
    <w:basedOn w:val="Policepardfaut"/>
    <w:uiPriority w:val="99"/>
    <w:semiHidden/>
    <w:unhideWhenUsed/>
    <w:rsid w:val="00D365C0"/>
    <w:rPr>
      <w:sz w:val="16"/>
      <w:szCs w:val="16"/>
    </w:rPr>
  </w:style>
  <w:style w:type="paragraph" w:styleId="Commentaire">
    <w:name w:val="annotation text"/>
    <w:basedOn w:val="Normal"/>
    <w:link w:val="CommentaireCar"/>
    <w:uiPriority w:val="99"/>
    <w:unhideWhenUsed/>
    <w:rsid w:val="00D365C0"/>
    <w:rPr>
      <w:sz w:val="20"/>
      <w:szCs w:val="20"/>
    </w:rPr>
  </w:style>
  <w:style w:type="character" w:customStyle="1" w:styleId="CommentaireCar">
    <w:name w:val="Commentaire Car"/>
    <w:basedOn w:val="Policepardfaut"/>
    <w:link w:val="Commentaire"/>
    <w:uiPriority w:val="99"/>
    <w:rsid w:val="00D365C0"/>
    <w:rPr>
      <w:sz w:val="20"/>
      <w:szCs w:val="20"/>
      <w:lang w:val="es-ES"/>
    </w:rPr>
  </w:style>
  <w:style w:type="paragraph" w:styleId="Objetducommentaire">
    <w:name w:val="annotation subject"/>
    <w:basedOn w:val="Commentaire"/>
    <w:next w:val="Commentaire"/>
    <w:link w:val="ObjetducommentaireCar"/>
    <w:uiPriority w:val="99"/>
    <w:semiHidden/>
    <w:unhideWhenUsed/>
    <w:rsid w:val="00D365C0"/>
    <w:rPr>
      <w:b/>
      <w:bCs/>
    </w:rPr>
  </w:style>
  <w:style w:type="character" w:customStyle="1" w:styleId="ObjetducommentaireCar">
    <w:name w:val="Objet du commentaire Car"/>
    <w:basedOn w:val="CommentaireCar"/>
    <w:link w:val="Objetducommentaire"/>
    <w:uiPriority w:val="99"/>
    <w:semiHidden/>
    <w:rsid w:val="00D365C0"/>
    <w:rPr>
      <w:b/>
      <w:bCs/>
      <w:sz w:val="20"/>
      <w:szCs w:val="20"/>
      <w:lang w:val="es-ES"/>
    </w:rPr>
  </w:style>
  <w:style w:type="character" w:styleId="Lienhypertexte">
    <w:name w:val="Hyperlink"/>
    <w:basedOn w:val="Policepardfaut"/>
    <w:uiPriority w:val="99"/>
    <w:unhideWhenUsed/>
    <w:rsid w:val="00897C77"/>
    <w:rPr>
      <w:color w:val="0563C1" w:themeColor="hyperlink"/>
      <w:u w:val="single"/>
    </w:rPr>
  </w:style>
  <w:style w:type="character" w:styleId="Mentionnonrsolue">
    <w:name w:val="Unresolved Mention"/>
    <w:basedOn w:val="Policepardfaut"/>
    <w:uiPriority w:val="99"/>
    <w:semiHidden/>
    <w:unhideWhenUsed/>
    <w:rsid w:val="00897C77"/>
    <w:rPr>
      <w:color w:val="605E5C"/>
      <w:shd w:val="clear" w:color="auto" w:fill="E1DFDD"/>
    </w:rPr>
  </w:style>
  <w:style w:type="paragraph" w:styleId="Notedebasdepage">
    <w:name w:val="footnote text"/>
    <w:basedOn w:val="Normal"/>
    <w:link w:val="NotedebasdepageCar"/>
    <w:uiPriority w:val="99"/>
    <w:semiHidden/>
    <w:unhideWhenUsed/>
    <w:rsid w:val="00D5728E"/>
    <w:rPr>
      <w:sz w:val="20"/>
      <w:szCs w:val="20"/>
    </w:rPr>
  </w:style>
  <w:style w:type="character" w:customStyle="1" w:styleId="NotedebasdepageCar">
    <w:name w:val="Note de bas de page Car"/>
    <w:basedOn w:val="Policepardfaut"/>
    <w:link w:val="Notedebasdepage"/>
    <w:uiPriority w:val="99"/>
    <w:semiHidden/>
    <w:rsid w:val="00D5728E"/>
    <w:rPr>
      <w:sz w:val="20"/>
      <w:szCs w:val="20"/>
      <w:lang w:val="es-ES"/>
    </w:rPr>
  </w:style>
  <w:style w:type="character" w:styleId="Appelnotedebasdep">
    <w:name w:val="footnote reference"/>
    <w:basedOn w:val="Policepardfaut"/>
    <w:uiPriority w:val="99"/>
    <w:semiHidden/>
    <w:unhideWhenUsed/>
    <w:rsid w:val="00D572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a.cn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3D8F5-BD73-EF45-A6DF-DCCF4D119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1019</Words>
  <Characters>5851</Characters>
  <Application>Microsoft Office Word</Application>
  <DocSecurity>0</DocSecurity>
  <Lines>83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Liviu Nicu</dc:creator>
  <cp:keywords/>
  <dc:description/>
  <cp:lastModifiedBy>Solène Marié</cp:lastModifiedBy>
  <cp:revision>5</cp:revision>
  <dcterms:created xsi:type="dcterms:W3CDTF">2026-04-15T17:08:00Z</dcterms:created>
  <dcterms:modified xsi:type="dcterms:W3CDTF">2026-04-16T10:38:00Z</dcterms:modified>
</cp:coreProperties>
</file>